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9A9" w:rsidRDefault="00BF59A9" w:rsidP="00BF59A9">
      <w:pPr>
        <w:pStyle w:val="a9"/>
        <w:jc w:val="both"/>
        <w:rPr>
          <w:rFonts w:cs="Times New Roman"/>
          <w:szCs w:val="24"/>
        </w:rPr>
      </w:pPr>
    </w:p>
    <w:p w:rsidR="00AD78DD" w:rsidRPr="00AD78DD" w:rsidRDefault="00AD78DD" w:rsidP="00AD78DD">
      <w:pPr>
        <w:pStyle w:val="a9"/>
        <w:jc w:val="right"/>
        <w:rPr>
          <w:rFonts w:cs="Times New Roman"/>
        </w:rPr>
      </w:pPr>
      <w:r w:rsidRPr="00AD78DD">
        <w:rPr>
          <w:rFonts w:cs="Times New Roman"/>
        </w:rPr>
        <w:t>Утверждаю</w:t>
      </w:r>
    </w:p>
    <w:p w:rsidR="00AD78DD" w:rsidRPr="00AD78DD" w:rsidRDefault="00AD78DD" w:rsidP="00AD78DD">
      <w:pPr>
        <w:pStyle w:val="a9"/>
        <w:jc w:val="right"/>
        <w:rPr>
          <w:rFonts w:cs="Times New Roman"/>
        </w:rPr>
      </w:pPr>
      <w:r w:rsidRPr="00AD78DD">
        <w:rPr>
          <w:rFonts w:cs="Times New Roman"/>
        </w:rPr>
        <w:t>Глава Солигаличского</w:t>
      </w:r>
    </w:p>
    <w:p w:rsidR="00AD78DD" w:rsidRDefault="00AD78DD" w:rsidP="00AD78DD">
      <w:pPr>
        <w:pStyle w:val="a9"/>
        <w:jc w:val="right"/>
        <w:rPr>
          <w:rFonts w:cs="Times New Roman"/>
        </w:rPr>
      </w:pPr>
      <w:r w:rsidRPr="00AD78DD">
        <w:rPr>
          <w:rFonts w:cs="Times New Roman"/>
        </w:rPr>
        <w:t xml:space="preserve"> муниципального </w:t>
      </w:r>
      <w:r w:rsidR="00E31FBC">
        <w:rPr>
          <w:rFonts w:cs="Times New Roman"/>
        </w:rPr>
        <w:t>округа</w:t>
      </w:r>
    </w:p>
    <w:p w:rsidR="001947D6" w:rsidRDefault="001947D6" w:rsidP="00AD78DD">
      <w:pPr>
        <w:pStyle w:val="a9"/>
        <w:jc w:val="right"/>
        <w:rPr>
          <w:rFonts w:cs="Times New Roman"/>
        </w:rPr>
      </w:pPr>
    </w:p>
    <w:p w:rsidR="001947D6" w:rsidRPr="00AD78DD" w:rsidRDefault="001947D6" w:rsidP="00AD78DD">
      <w:pPr>
        <w:pStyle w:val="a9"/>
        <w:jc w:val="right"/>
        <w:rPr>
          <w:rFonts w:cs="Times New Roman"/>
        </w:rPr>
      </w:pPr>
    </w:p>
    <w:p w:rsidR="00AD78DD" w:rsidRPr="00AD78DD" w:rsidRDefault="00AD78DD" w:rsidP="00AD78DD">
      <w:pPr>
        <w:pStyle w:val="a9"/>
        <w:jc w:val="right"/>
        <w:rPr>
          <w:rFonts w:cs="Times New Roman"/>
        </w:rPr>
      </w:pPr>
      <w:r w:rsidRPr="00AD78DD">
        <w:rPr>
          <w:rFonts w:cs="Times New Roman"/>
        </w:rPr>
        <w:t xml:space="preserve">________  </w:t>
      </w:r>
      <w:proofErr w:type="spellStart"/>
      <w:r w:rsidRPr="00AD78DD">
        <w:rPr>
          <w:rFonts w:cs="Times New Roman"/>
        </w:rPr>
        <w:t>А.А.Вакуров</w:t>
      </w:r>
      <w:proofErr w:type="spellEnd"/>
    </w:p>
    <w:p w:rsidR="00AD78DD" w:rsidRPr="00DB1F2B" w:rsidRDefault="00AD78DD" w:rsidP="00AD78DD">
      <w:pPr>
        <w:jc w:val="right"/>
        <w:rPr>
          <w:rFonts w:cs="Times New Roman"/>
          <w:spacing w:val="-4"/>
        </w:rPr>
      </w:pPr>
    </w:p>
    <w:p w:rsidR="00AD78DD" w:rsidRPr="00BF59A9" w:rsidRDefault="00AD78DD" w:rsidP="00BF59A9">
      <w:pPr>
        <w:pStyle w:val="a9"/>
        <w:jc w:val="both"/>
        <w:rPr>
          <w:rFonts w:cs="Times New Roman"/>
          <w:szCs w:val="24"/>
        </w:rPr>
      </w:pPr>
    </w:p>
    <w:p w:rsidR="00BF59A9" w:rsidRPr="00BF59A9" w:rsidRDefault="00BF59A9" w:rsidP="00BF59A9">
      <w:pPr>
        <w:pStyle w:val="a9"/>
        <w:jc w:val="center"/>
        <w:rPr>
          <w:rFonts w:cs="Times New Roman"/>
          <w:b/>
          <w:szCs w:val="24"/>
        </w:rPr>
      </w:pPr>
      <w:r w:rsidRPr="00BF59A9">
        <w:rPr>
          <w:rFonts w:cs="Times New Roman"/>
          <w:b/>
          <w:szCs w:val="24"/>
        </w:rPr>
        <w:t>Извещение</w:t>
      </w:r>
    </w:p>
    <w:p w:rsidR="00BF59A9" w:rsidRPr="00BF59A9" w:rsidRDefault="00BF59A9" w:rsidP="00BF59A9">
      <w:pPr>
        <w:pStyle w:val="a9"/>
        <w:jc w:val="center"/>
        <w:rPr>
          <w:rFonts w:cs="Times New Roman"/>
          <w:b/>
          <w:szCs w:val="24"/>
        </w:rPr>
      </w:pPr>
      <w:r w:rsidRPr="00BF59A9">
        <w:rPr>
          <w:rFonts w:cs="Times New Roman"/>
          <w:b/>
          <w:szCs w:val="24"/>
        </w:rPr>
        <w:t>о проведен</w:t>
      </w:r>
      <w:proofErr w:type="gramStart"/>
      <w:r w:rsidRPr="00BF59A9">
        <w:rPr>
          <w:rFonts w:cs="Times New Roman"/>
          <w:b/>
          <w:szCs w:val="24"/>
        </w:rPr>
        <w:t>ии ау</w:t>
      </w:r>
      <w:proofErr w:type="gramEnd"/>
      <w:r w:rsidRPr="00BF59A9">
        <w:rPr>
          <w:rFonts w:cs="Times New Roman"/>
          <w:b/>
          <w:szCs w:val="24"/>
        </w:rPr>
        <w:t>кциона на право заключения договора аренды земельного участка</w:t>
      </w:r>
    </w:p>
    <w:p w:rsidR="00BF59A9" w:rsidRPr="00BF59A9" w:rsidRDefault="00BF59A9" w:rsidP="00BF59A9">
      <w:pPr>
        <w:pStyle w:val="a9"/>
        <w:jc w:val="center"/>
        <w:rPr>
          <w:rFonts w:cs="Times New Roman"/>
          <w:b/>
          <w:szCs w:val="24"/>
        </w:rPr>
      </w:pPr>
    </w:p>
    <w:p w:rsidR="00BF59A9" w:rsidRPr="00BF59A9" w:rsidRDefault="00BF59A9" w:rsidP="00BF59A9">
      <w:pPr>
        <w:pStyle w:val="a9"/>
        <w:jc w:val="both"/>
        <w:rPr>
          <w:rFonts w:cs="Times New Roman"/>
          <w:b/>
          <w:szCs w:val="24"/>
        </w:rPr>
      </w:pPr>
    </w:p>
    <w:tbl>
      <w:tblPr>
        <w:tblStyle w:val="a8"/>
        <w:tblW w:w="0" w:type="auto"/>
        <w:tblLook w:val="04A0"/>
      </w:tblPr>
      <w:tblGrid>
        <w:gridCol w:w="456"/>
        <w:gridCol w:w="3462"/>
        <w:gridCol w:w="5653"/>
      </w:tblGrid>
      <w:tr w:rsidR="00BF59A9" w:rsidRPr="00BF59A9" w:rsidTr="00FA3821">
        <w:trPr>
          <w:trHeight w:val="1323"/>
        </w:trPr>
        <w:tc>
          <w:tcPr>
            <w:tcW w:w="456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</w:t>
            </w: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bCs/>
                <w:szCs w:val="24"/>
              </w:rPr>
            </w:pPr>
            <w:r w:rsidRPr="00BF59A9">
              <w:rPr>
                <w:rFonts w:cs="Times New Roman"/>
                <w:bCs/>
                <w:szCs w:val="24"/>
              </w:rPr>
              <w:t>Организатор аукциона,</w:t>
            </w:r>
          </w:p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уполномоченный орган</w:t>
            </w:r>
          </w:p>
        </w:tc>
        <w:tc>
          <w:tcPr>
            <w:tcW w:w="5653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Администрация Солигаличского муниципального </w:t>
            </w:r>
            <w:r w:rsidR="00E31FBC">
              <w:rPr>
                <w:rFonts w:cs="Times New Roman"/>
                <w:szCs w:val="24"/>
              </w:rPr>
              <w:t xml:space="preserve">округа </w:t>
            </w:r>
            <w:r w:rsidRPr="00BF59A9">
              <w:rPr>
                <w:rFonts w:cs="Times New Roman"/>
                <w:szCs w:val="24"/>
              </w:rPr>
              <w:t xml:space="preserve"> Костромской области.</w:t>
            </w:r>
          </w:p>
          <w:p w:rsidR="00BF59A9" w:rsidRPr="00BF59A9" w:rsidRDefault="00BF59A9" w:rsidP="00E31FBC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Адрес организатора </w:t>
            </w:r>
            <w:r w:rsidRPr="00BF59A9">
              <w:rPr>
                <w:rStyle w:val="a3"/>
                <w:rFonts w:cs="Times New Roman"/>
                <w:b w:val="0"/>
                <w:szCs w:val="24"/>
              </w:rPr>
              <w:t>аукциона</w:t>
            </w:r>
            <w:r w:rsidRPr="00BF59A9">
              <w:rPr>
                <w:rFonts w:cs="Times New Roman"/>
                <w:szCs w:val="24"/>
              </w:rPr>
              <w:t xml:space="preserve">: Костромская область, Солигаличский </w:t>
            </w:r>
            <w:proofErr w:type="spellStart"/>
            <w:r w:rsidRPr="00BF59A9">
              <w:rPr>
                <w:rFonts w:cs="Times New Roman"/>
                <w:szCs w:val="24"/>
              </w:rPr>
              <w:t>р-он</w:t>
            </w:r>
            <w:proofErr w:type="spellEnd"/>
            <w:r w:rsidRPr="00BF59A9">
              <w:rPr>
                <w:rFonts w:cs="Times New Roman"/>
                <w:szCs w:val="24"/>
              </w:rPr>
              <w:t>, г</w:t>
            </w:r>
            <w:proofErr w:type="gramStart"/>
            <w:r w:rsidRPr="00BF59A9">
              <w:rPr>
                <w:rFonts w:cs="Times New Roman"/>
                <w:szCs w:val="24"/>
              </w:rPr>
              <w:t>.С</w:t>
            </w:r>
            <w:proofErr w:type="gramEnd"/>
            <w:r w:rsidRPr="00BF59A9">
              <w:rPr>
                <w:rFonts w:cs="Times New Roman"/>
                <w:szCs w:val="24"/>
              </w:rPr>
              <w:t>олига</w:t>
            </w:r>
            <w:r w:rsidR="00E31FBC">
              <w:rPr>
                <w:rFonts w:cs="Times New Roman"/>
                <w:szCs w:val="24"/>
              </w:rPr>
              <w:t>лич, ул. Коммунистическая, д.1</w:t>
            </w:r>
            <w:r w:rsidRPr="00BF59A9">
              <w:rPr>
                <w:rFonts w:cs="Times New Roman"/>
                <w:szCs w:val="24"/>
              </w:rPr>
              <w:t>, тел. (49436) 5-1</w:t>
            </w:r>
            <w:r w:rsidR="00E31FBC">
              <w:rPr>
                <w:rFonts w:cs="Times New Roman"/>
                <w:szCs w:val="24"/>
              </w:rPr>
              <w:t>3</w:t>
            </w:r>
            <w:r w:rsidRPr="00BF59A9">
              <w:rPr>
                <w:rFonts w:cs="Times New Roman"/>
                <w:szCs w:val="24"/>
              </w:rPr>
              <w:t>-</w:t>
            </w:r>
            <w:r w:rsidR="00E31FBC">
              <w:rPr>
                <w:rFonts w:cs="Times New Roman"/>
                <w:szCs w:val="24"/>
              </w:rPr>
              <w:t>52</w:t>
            </w:r>
            <w:r w:rsidRPr="00BF59A9">
              <w:rPr>
                <w:rFonts w:cs="Times New Roman"/>
                <w:szCs w:val="24"/>
              </w:rPr>
              <w:t xml:space="preserve">, </w:t>
            </w:r>
          </w:p>
        </w:tc>
      </w:tr>
      <w:tr w:rsidR="00BF59A9" w:rsidRPr="00BF59A9" w:rsidTr="00FA3821">
        <w:trPr>
          <w:trHeight w:val="1323"/>
        </w:trPr>
        <w:tc>
          <w:tcPr>
            <w:tcW w:w="456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2</w:t>
            </w: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bCs/>
                <w:szCs w:val="24"/>
              </w:rPr>
            </w:pPr>
            <w:r w:rsidRPr="00BF59A9">
              <w:rPr>
                <w:rFonts w:cs="Times New Roman"/>
                <w:bCs/>
                <w:szCs w:val="24"/>
              </w:rPr>
              <w:t>Оператор электронной площадки</w:t>
            </w:r>
          </w:p>
        </w:tc>
        <w:tc>
          <w:tcPr>
            <w:tcW w:w="5653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Наименование: торговая площадка АО «Сбербанк АСТ» Акционерное общество «Сбербанк – Автоматизированная система торгов»</w:t>
            </w:r>
          </w:p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Место нахождения: 119435, </w:t>
            </w:r>
            <w:proofErr w:type="spellStart"/>
            <w:r w:rsidRPr="00BF59A9">
              <w:rPr>
                <w:rFonts w:cs="Times New Roman"/>
                <w:szCs w:val="24"/>
              </w:rPr>
              <w:t>гМосква</w:t>
            </w:r>
            <w:proofErr w:type="spellEnd"/>
            <w:r w:rsidRPr="00BF59A9">
              <w:rPr>
                <w:rFonts w:cs="Times New Roman"/>
                <w:szCs w:val="24"/>
              </w:rPr>
              <w:t>, Большой Саввинский переулок</w:t>
            </w:r>
            <w:proofErr w:type="gramStart"/>
            <w:r w:rsidRPr="00BF59A9">
              <w:rPr>
                <w:rFonts w:cs="Times New Roman"/>
                <w:szCs w:val="24"/>
              </w:rPr>
              <w:t xml:space="preserve"> ,</w:t>
            </w:r>
            <w:proofErr w:type="gramEnd"/>
            <w:r w:rsidRPr="00BF59A9">
              <w:rPr>
                <w:rFonts w:cs="Times New Roman"/>
                <w:szCs w:val="24"/>
              </w:rPr>
              <w:t>д.12, стр.9</w:t>
            </w:r>
            <w:r w:rsidRPr="00BF59A9">
              <w:rPr>
                <w:rFonts w:cs="Times New Roman"/>
                <w:b/>
                <w:color w:val="333333"/>
                <w:szCs w:val="24"/>
                <w:shd w:val="clear" w:color="auto" w:fill="EAEAEA"/>
              </w:rPr>
              <w:t xml:space="preserve"> </w:t>
            </w:r>
            <w:r w:rsidRPr="00BF59A9">
              <w:rPr>
                <w:rFonts w:cs="Times New Roman"/>
                <w:b/>
                <w:color w:val="333333"/>
                <w:szCs w:val="24"/>
              </w:rPr>
              <w:br/>
            </w:r>
            <w:r w:rsidRPr="00BF59A9">
              <w:rPr>
                <w:rFonts w:cs="Times New Roman"/>
                <w:szCs w:val="24"/>
              </w:rPr>
              <w:t xml:space="preserve">Адрес сайта: </w:t>
            </w:r>
            <w:hyperlink r:id="rId5" w:history="1">
              <w:proofErr w:type="spellStart"/>
              <w:r w:rsidR="009E18E3">
                <w:rPr>
                  <w:rStyle w:val="a4"/>
                  <w:rFonts w:cs="Times New Roman"/>
                  <w:szCs w:val="24"/>
                  <w:lang w:val="en-US"/>
                </w:rPr>
                <w:t>utp</w:t>
              </w:r>
              <w:proofErr w:type="spellEnd"/>
              <w:r w:rsidRPr="00BF59A9">
                <w:rPr>
                  <w:rStyle w:val="a4"/>
                  <w:rFonts w:cs="Times New Roman"/>
                  <w:szCs w:val="24"/>
                </w:rPr>
                <w:t>.</w:t>
              </w:r>
              <w:proofErr w:type="spellStart"/>
              <w:r w:rsidRPr="00BF59A9">
                <w:rPr>
                  <w:rStyle w:val="a4"/>
                  <w:rFonts w:cs="Times New Roman"/>
                  <w:szCs w:val="24"/>
                </w:rPr>
                <w:t>sberbank-ast.ru</w:t>
              </w:r>
              <w:proofErr w:type="spellEnd"/>
            </w:hyperlink>
          </w:p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Телефон: +7(495)787-29-97</w:t>
            </w:r>
          </w:p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+7(495)787-29-99</w:t>
            </w:r>
          </w:p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+7(495)539-59-21</w:t>
            </w:r>
          </w:p>
        </w:tc>
      </w:tr>
      <w:tr w:rsidR="00BF59A9" w:rsidRPr="00BF59A9" w:rsidTr="00FA3821">
        <w:tc>
          <w:tcPr>
            <w:tcW w:w="456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3</w:t>
            </w: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Реквизиты решения о проведен</w:t>
            </w:r>
            <w:proofErr w:type="gramStart"/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ии ау</w:t>
            </w:r>
            <w:proofErr w:type="gramEnd"/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кциона</w:t>
            </w:r>
          </w:p>
        </w:tc>
        <w:tc>
          <w:tcPr>
            <w:tcW w:w="5653" w:type="dxa"/>
          </w:tcPr>
          <w:p w:rsidR="00BF59A9" w:rsidRPr="00BF59A9" w:rsidRDefault="00BF59A9" w:rsidP="00814B12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постановление администрации Солигаличского муниципального района Костромской области </w:t>
            </w:r>
            <w:r w:rsidRPr="00BF59A9">
              <w:rPr>
                <w:rFonts w:cs="Times New Roman"/>
                <w:bCs/>
                <w:szCs w:val="24"/>
              </w:rPr>
              <w:t xml:space="preserve">от </w:t>
            </w:r>
            <w:r w:rsidR="009045DB">
              <w:rPr>
                <w:rFonts w:cs="Times New Roman"/>
                <w:bCs/>
                <w:color w:val="000000" w:themeColor="text1"/>
                <w:szCs w:val="24"/>
              </w:rPr>
              <w:t>«</w:t>
            </w:r>
            <w:r w:rsidR="00814B12">
              <w:rPr>
                <w:rFonts w:cs="Times New Roman"/>
                <w:bCs/>
                <w:color w:val="000000" w:themeColor="text1"/>
                <w:szCs w:val="24"/>
              </w:rPr>
              <w:t>09</w:t>
            </w:r>
            <w:r w:rsidRPr="00BF59A9">
              <w:rPr>
                <w:rFonts w:cs="Times New Roman"/>
                <w:bCs/>
                <w:color w:val="000000" w:themeColor="text1"/>
                <w:szCs w:val="24"/>
              </w:rPr>
              <w:t xml:space="preserve">» </w:t>
            </w:r>
            <w:r w:rsidR="00814B12">
              <w:rPr>
                <w:rFonts w:cs="Times New Roman"/>
                <w:bCs/>
                <w:color w:val="000000" w:themeColor="text1"/>
                <w:szCs w:val="24"/>
              </w:rPr>
              <w:t>августа</w:t>
            </w:r>
            <w:r w:rsidR="00C20CD6">
              <w:rPr>
                <w:rFonts w:cs="Times New Roman"/>
                <w:bCs/>
                <w:color w:val="000000" w:themeColor="text1"/>
                <w:szCs w:val="24"/>
              </w:rPr>
              <w:t xml:space="preserve"> </w:t>
            </w:r>
            <w:r w:rsidR="009045DB">
              <w:rPr>
                <w:rFonts w:cs="Times New Roman"/>
                <w:bCs/>
                <w:color w:val="000000" w:themeColor="text1"/>
                <w:szCs w:val="24"/>
              </w:rPr>
              <w:t xml:space="preserve"> 2024</w:t>
            </w:r>
            <w:r w:rsidRPr="00BF59A9">
              <w:rPr>
                <w:rFonts w:cs="Times New Roman"/>
                <w:bCs/>
                <w:color w:val="000000" w:themeColor="text1"/>
                <w:szCs w:val="24"/>
              </w:rPr>
              <w:t xml:space="preserve"> года № </w:t>
            </w:r>
            <w:r w:rsidR="00814B12">
              <w:rPr>
                <w:rFonts w:cs="Times New Roman"/>
                <w:bCs/>
                <w:color w:val="000000" w:themeColor="text1"/>
                <w:szCs w:val="24"/>
              </w:rPr>
              <w:t>940</w:t>
            </w:r>
            <w:r w:rsidRPr="00BF59A9">
              <w:rPr>
                <w:rFonts w:cs="Times New Roman"/>
                <w:szCs w:val="24"/>
              </w:rPr>
              <w:t xml:space="preserve"> «О проведен</w:t>
            </w:r>
            <w:proofErr w:type="gramStart"/>
            <w:r w:rsidRPr="00BF59A9">
              <w:rPr>
                <w:rFonts w:cs="Times New Roman"/>
                <w:szCs w:val="24"/>
              </w:rPr>
              <w:t>ии ау</w:t>
            </w:r>
            <w:proofErr w:type="gramEnd"/>
            <w:r w:rsidRPr="00BF59A9">
              <w:rPr>
                <w:rFonts w:cs="Times New Roman"/>
                <w:szCs w:val="24"/>
              </w:rPr>
              <w:t xml:space="preserve">кциона  </w:t>
            </w:r>
            <w:r w:rsidR="00814B12">
              <w:rPr>
                <w:rFonts w:cs="Times New Roman"/>
                <w:szCs w:val="24"/>
              </w:rPr>
              <w:t>на право заключения договора аренды</w:t>
            </w:r>
            <w:r w:rsidRPr="00BF59A9">
              <w:rPr>
                <w:rFonts w:cs="Times New Roman"/>
                <w:szCs w:val="24"/>
              </w:rPr>
              <w:t xml:space="preserve"> земельного участка»</w:t>
            </w:r>
          </w:p>
        </w:tc>
      </w:tr>
      <w:tr w:rsidR="00BF59A9" w:rsidRPr="00BF59A9" w:rsidTr="00FA3821">
        <w:tc>
          <w:tcPr>
            <w:tcW w:w="456" w:type="dxa"/>
            <w:vMerge w:val="restart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4</w:t>
            </w: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Предмет аукциона</w:t>
            </w:r>
          </w:p>
        </w:tc>
        <w:tc>
          <w:tcPr>
            <w:tcW w:w="5653" w:type="dxa"/>
          </w:tcPr>
          <w:p w:rsidR="00BF59A9" w:rsidRPr="00BF59A9" w:rsidRDefault="00BF59A9" w:rsidP="00814B12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№1: </w:t>
            </w:r>
            <w:r w:rsidR="00814B12">
              <w:rPr>
                <w:rFonts w:cs="Times New Roman"/>
                <w:szCs w:val="24"/>
              </w:rPr>
              <w:t>аренда</w:t>
            </w:r>
            <w:r w:rsidRPr="00BF59A9">
              <w:rPr>
                <w:rFonts w:cs="Times New Roman"/>
                <w:szCs w:val="24"/>
              </w:rPr>
              <w:t xml:space="preserve"> земельного участка</w:t>
            </w:r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кадастровый номер  </w:t>
            </w:r>
          </w:p>
        </w:tc>
        <w:tc>
          <w:tcPr>
            <w:tcW w:w="5653" w:type="dxa"/>
          </w:tcPr>
          <w:p w:rsidR="00BF59A9" w:rsidRPr="00BF59A9" w:rsidRDefault="00BF59A9" w:rsidP="00814B12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Лот №1: 44:20:</w:t>
            </w:r>
            <w:r w:rsidR="00814B12">
              <w:rPr>
                <w:rFonts w:cs="Times New Roman"/>
                <w:szCs w:val="24"/>
              </w:rPr>
              <w:t>000000:591</w:t>
            </w:r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площадь</w:t>
            </w:r>
          </w:p>
        </w:tc>
        <w:tc>
          <w:tcPr>
            <w:tcW w:w="5653" w:type="dxa"/>
          </w:tcPr>
          <w:p w:rsidR="00BF59A9" w:rsidRPr="00BF59A9" w:rsidRDefault="00130C9E" w:rsidP="00814B12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Лот №1: </w:t>
            </w:r>
            <w:r w:rsidR="00814B12">
              <w:rPr>
                <w:rFonts w:cs="Times New Roman"/>
                <w:szCs w:val="24"/>
              </w:rPr>
              <w:t xml:space="preserve">7645 +/- </w:t>
            </w:r>
            <w:r w:rsidR="007E71E1">
              <w:rPr>
                <w:rFonts w:cs="Times New Roman"/>
                <w:szCs w:val="24"/>
              </w:rPr>
              <w:t>153</w:t>
            </w:r>
            <w:r w:rsidR="0099086B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 w:rsidR="00BF59A9" w:rsidRPr="00BF59A9">
              <w:rPr>
                <w:rFonts w:cs="Times New Roman"/>
                <w:szCs w:val="24"/>
              </w:rPr>
              <w:t>кв.м.,</w:t>
            </w:r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местоположение</w:t>
            </w:r>
          </w:p>
        </w:tc>
        <w:tc>
          <w:tcPr>
            <w:tcW w:w="5653" w:type="dxa"/>
          </w:tcPr>
          <w:p w:rsidR="00BF59A9" w:rsidRPr="00BF59A9" w:rsidRDefault="00BF59A9" w:rsidP="007E71E1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Лот №1:</w:t>
            </w:r>
            <w:r w:rsidR="006E4CA0">
              <w:rPr>
                <w:rFonts w:cs="Times New Roman"/>
                <w:szCs w:val="24"/>
              </w:rPr>
              <w:t>Российская Федерация, Костромская обл., Солигаличский муни</w:t>
            </w:r>
            <w:r w:rsidR="00CE0F80">
              <w:rPr>
                <w:rFonts w:cs="Times New Roman"/>
                <w:szCs w:val="24"/>
              </w:rPr>
              <w:t>ципальный округ, примыкающий к земельному участку с КН 44:20:</w:t>
            </w:r>
            <w:r w:rsidR="007E71E1">
              <w:rPr>
                <w:rFonts w:cs="Times New Roman"/>
                <w:szCs w:val="24"/>
              </w:rPr>
              <w:t>103701:4</w:t>
            </w:r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категория земель</w:t>
            </w:r>
          </w:p>
        </w:tc>
        <w:tc>
          <w:tcPr>
            <w:tcW w:w="5653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proofErr w:type="gramStart"/>
            <w:r w:rsidRPr="00BF59A9">
              <w:rPr>
                <w:rFonts w:cs="Times New Roman"/>
                <w:szCs w:val="24"/>
              </w:rPr>
              <w:t>Лот №1: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</w:t>
            </w:r>
            <w:proofErr w:type="gramEnd"/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разрешенное использование </w:t>
            </w:r>
          </w:p>
        </w:tc>
        <w:tc>
          <w:tcPr>
            <w:tcW w:w="5653" w:type="dxa"/>
          </w:tcPr>
          <w:p w:rsidR="00BF59A9" w:rsidRPr="00BF59A9" w:rsidRDefault="00BF59A9" w:rsidP="00291F11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 1. </w:t>
            </w:r>
            <w:r w:rsidR="00291F11">
              <w:rPr>
                <w:rFonts w:cs="Times New Roman"/>
                <w:szCs w:val="24"/>
              </w:rPr>
              <w:t>под производственной базой</w:t>
            </w:r>
          </w:p>
        </w:tc>
      </w:tr>
      <w:tr w:rsidR="00291F11" w:rsidRPr="00BF59A9" w:rsidTr="00FA3821">
        <w:tc>
          <w:tcPr>
            <w:tcW w:w="456" w:type="dxa"/>
            <w:vMerge/>
          </w:tcPr>
          <w:p w:rsidR="00291F11" w:rsidRPr="00BF59A9" w:rsidRDefault="00291F11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291F11" w:rsidRPr="00BF59A9" w:rsidRDefault="00291F11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цель использования</w:t>
            </w:r>
          </w:p>
        </w:tc>
        <w:tc>
          <w:tcPr>
            <w:tcW w:w="5653" w:type="dxa"/>
          </w:tcPr>
          <w:p w:rsidR="00291F11" w:rsidRPr="00BF59A9" w:rsidRDefault="00291F11" w:rsidP="00291F11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Лот № 1</w:t>
            </w:r>
            <w:r>
              <w:rPr>
                <w:rFonts w:cs="Times New Roman"/>
                <w:szCs w:val="24"/>
              </w:rPr>
              <w:t>. для размещения производственной базы</w:t>
            </w:r>
          </w:p>
        </w:tc>
      </w:tr>
      <w:tr w:rsidR="00BF59A9" w:rsidRPr="00BF59A9" w:rsidTr="00FA3821">
        <w:trPr>
          <w:trHeight w:val="209"/>
        </w:trPr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Сведения об ограничениях </w:t>
            </w:r>
          </w:p>
        </w:tc>
        <w:tc>
          <w:tcPr>
            <w:tcW w:w="5653" w:type="dxa"/>
          </w:tcPr>
          <w:p w:rsidR="00CC2B22" w:rsidRDefault="00BF59A9" w:rsidP="000D749A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№1: </w:t>
            </w:r>
            <w:r w:rsidR="006D6607">
              <w:rPr>
                <w:rFonts w:cs="Times New Roman"/>
                <w:szCs w:val="24"/>
              </w:rPr>
              <w:t xml:space="preserve">реестровый номер части </w:t>
            </w:r>
            <w:r w:rsidR="007E71E1" w:rsidRPr="007E71E1">
              <w:rPr>
                <w:rFonts w:cs="Times New Roman"/>
                <w:szCs w:val="24"/>
              </w:rPr>
              <w:t>44:20:000000:591/1</w:t>
            </w:r>
            <w:r w:rsidR="00622A64">
              <w:rPr>
                <w:rFonts w:cs="Times New Roman"/>
                <w:szCs w:val="24"/>
              </w:rPr>
              <w:t xml:space="preserve">, площадью </w:t>
            </w:r>
            <w:r w:rsidR="007E71E1" w:rsidRPr="007E71E1">
              <w:rPr>
                <w:rFonts w:cs="Times New Roman"/>
                <w:szCs w:val="24"/>
              </w:rPr>
              <w:t>374</w:t>
            </w:r>
            <w:r w:rsidR="00622A64">
              <w:rPr>
                <w:rFonts w:cs="Times New Roman"/>
                <w:szCs w:val="24"/>
              </w:rPr>
              <w:t xml:space="preserve"> кв.м.,</w:t>
            </w:r>
            <w:r w:rsidR="00CC2B22" w:rsidRPr="000D749A">
              <w:rPr>
                <w:rFonts w:cs="Times New Roman"/>
                <w:szCs w:val="24"/>
              </w:rPr>
              <w:t xml:space="preserve"> Реестро</w:t>
            </w:r>
            <w:r w:rsidR="00CC2B22">
              <w:rPr>
                <w:rFonts w:cs="Times New Roman"/>
                <w:szCs w:val="24"/>
              </w:rPr>
              <w:t>вый номер границы: 44:20-6.516,</w:t>
            </w:r>
            <w:r w:rsidR="000A62B6">
              <w:rPr>
                <w:rFonts w:cs="Times New Roman"/>
                <w:szCs w:val="24"/>
              </w:rPr>
              <w:t xml:space="preserve"> </w:t>
            </w:r>
            <w:r w:rsidR="000A62B6" w:rsidRPr="006D6607">
              <w:rPr>
                <w:rFonts w:cs="Times New Roman"/>
                <w:szCs w:val="24"/>
              </w:rPr>
              <w:t>вид ограничения (обременения):</w:t>
            </w:r>
            <w:r w:rsidR="006D6607">
              <w:rPr>
                <w:rFonts w:cs="Times New Roman"/>
                <w:szCs w:val="24"/>
              </w:rPr>
              <w:t xml:space="preserve"> </w:t>
            </w:r>
            <w:r w:rsidR="000D749A" w:rsidRPr="000D749A">
              <w:rPr>
                <w:rFonts w:cs="Times New Roman"/>
                <w:szCs w:val="24"/>
              </w:rPr>
              <w:t>ограничения прав на земельный участок, предусмотренны</w:t>
            </w:r>
            <w:r w:rsidR="000D749A">
              <w:rPr>
                <w:rFonts w:cs="Times New Roman"/>
                <w:szCs w:val="24"/>
              </w:rPr>
              <w:t xml:space="preserve">е статьей 56 </w:t>
            </w:r>
            <w:r w:rsidR="000D749A">
              <w:rPr>
                <w:rFonts w:cs="Times New Roman"/>
                <w:szCs w:val="24"/>
              </w:rPr>
              <w:lastRenderedPageBreak/>
              <w:t xml:space="preserve">Земельного кодекса </w:t>
            </w:r>
            <w:r w:rsidR="000D749A" w:rsidRPr="000D749A">
              <w:rPr>
                <w:rFonts w:cs="Times New Roman"/>
                <w:szCs w:val="24"/>
              </w:rPr>
              <w:t>Российской Федерации; Срок действия: не установлен; реквизиты документа-основания: по</w:t>
            </w:r>
            <w:r w:rsidR="000D749A">
              <w:rPr>
                <w:rFonts w:cs="Times New Roman"/>
                <w:szCs w:val="24"/>
              </w:rPr>
              <w:t xml:space="preserve">становление Правительства РФ от </w:t>
            </w:r>
            <w:r w:rsidR="000D749A" w:rsidRPr="000D749A">
              <w:rPr>
                <w:rFonts w:cs="Times New Roman"/>
                <w:szCs w:val="24"/>
              </w:rPr>
              <w:t xml:space="preserve">24.02.2009 № 160; Содержание ограничения (обременения): </w:t>
            </w:r>
            <w:proofErr w:type="gramStart"/>
            <w:r w:rsidR="000D749A" w:rsidRPr="000D749A">
              <w:rPr>
                <w:rFonts w:cs="Times New Roman"/>
                <w:szCs w:val="24"/>
              </w:rPr>
              <w:t>Содержание ограничени</w:t>
            </w:r>
            <w:r w:rsidR="000D749A">
              <w:rPr>
                <w:rFonts w:cs="Times New Roman"/>
                <w:szCs w:val="24"/>
              </w:rPr>
              <w:t xml:space="preserve">й режима использования объектов </w:t>
            </w:r>
            <w:r w:rsidR="000D749A" w:rsidRPr="000D749A">
              <w:rPr>
                <w:rFonts w:cs="Times New Roman"/>
                <w:szCs w:val="24"/>
              </w:rPr>
              <w:t>недвижимости в границах зоны с особыми условиями использования территории устано</w:t>
            </w:r>
            <w:r w:rsidR="000D749A">
              <w:rPr>
                <w:rFonts w:cs="Times New Roman"/>
                <w:szCs w:val="24"/>
              </w:rPr>
              <w:t xml:space="preserve">влено п.п. 8, 9, 10 и 11 Правил </w:t>
            </w:r>
            <w:r w:rsidR="000D749A" w:rsidRPr="000D749A">
              <w:rPr>
                <w:rFonts w:cs="Times New Roman"/>
                <w:szCs w:val="24"/>
              </w:rPr>
              <w:t xml:space="preserve">установления охранных зон объектов </w:t>
            </w:r>
            <w:proofErr w:type="spellStart"/>
            <w:r w:rsidR="000D749A" w:rsidRPr="000D749A">
              <w:rPr>
                <w:rFonts w:cs="Times New Roman"/>
                <w:szCs w:val="24"/>
              </w:rPr>
              <w:t>электросетевого</w:t>
            </w:r>
            <w:proofErr w:type="spellEnd"/>
            <w:r w:rsidR="000D749A" w:rsidRPr="000D749A">
              <w:rPr>
                <w:rFonts w:cs="Times New Roman"/>
                <w:szCs w:val="24"/>
              </w:rPr>
              <w:t xml:space="preserve"> хозяйства, утвержденных Постанов</w:t>
            </w:r>
            <w:r w:rsidR="000D749A">
              <w:rPr>
                <w:rFonts w:cs="Times New Roman"/>
                <w:szCs w:val="24"/>
              </w:rPr>
              <w:t xml:space="preserve">лением Правительства Российской </w:t>
            </w:r>
            <w:r w:rsidR="000D749A" w:rsidRPr="000D749A">
              <w:rPr>
                <w:rFonts w:cs="Times New Roman"/>
                <w:szCs w:val="24"/>
              </w:rPr>
              <w:t xml:space="preserve">Федерации от 24.02.2009г. №160 "О порядке установления охранных зон объектов </w:t>
            </w:r>
            <w:proofErr w:type="spellStart"/>
            <w:r w:rsidR="000D749A" w:rsidRPr="000D749A">
              <w:rPr>
                <w:rFonts w:cs="Times New Roman"/>
                <w:szCs w:val="24"/>
              </w:rPr>
              <w:t>эле</w:t>
            </w:r>
            <w:r w:rsidR="000D749A">
              <w:rPr>
                <w:rFonts w:cs="Times New Roman"/>
                <w:szCs w:val="24"/>
              </w:rPr>
              <w:t>ктросетевого</w:t>
            </w:r>
            <w:proofErr w:type="spellEnd"/>
            <w:r w:rsidR="000D749A">
              <w:rPr>
                <w:rFonts w:cs="Times New Roman"/>
                <w:szCs w:val="24"/>
              </w:rPr>
              <w:t xml:space="preserve"> хозяйства и особых </w:t>
            </w:r>
            <w:r w:rsidR="000D749A" w:rsidRPr="000D749A">
              <w:rPr>
                <w:rFonts w:cs="Times New Roman"/>
                <w:szCs w:val="24"/>
              </w:rPr>
              <w:t>условий использования земельных участков, расположенных в границах таких зон;</w:t>
            </w:r>
            <w:proofErr w:type="gramEnd"/>
            <w:r w:rsidR="000D749A" w:rsidRPr="000D749A">
              <w:rPr>
                <w:rFonts w:cs="Times New Roman"/>
                <w:szCs w:val="24"/>
              </w:rPr>
              <w:t xml:space="preserve"> Реестро</w:t>
            </w:r>
            <w:r w:rsidR="000D749A">
              <w:rPr>
                <w:rFonts w:cs="Times New Roman"/>
                <w:szCs w:val="24"/>
              </w:rPr>
              <w:t xml:space="preserve">вый номер границы: 44:20-6.516; </w:t>
            </w:r>
            <w:r w:rsidR="000D749A" w:rsidRPr="000D749A">
              <w:rPr>
                <w:rFonts w:cs="Times New Roman"/>
                <w:szCs w:val="24"/>
              </w:rPr>
              <w:t>Вид объекта реестра границ: Зона с особыми условиями использования территории; Вид зон</w:t>
            </w:r>
            <w:r w:rsidR="00CC2B22">
              <w:rPr>
                <w:rFonts w:cs="Times New Roman"/>
                <w:szCs w:val="24"/>
              </w:rPr>
              <w:t xml:space="preserve">ы по документу: Граница зоны с </w:t>
            </w:r>
            <w:r w:rsidR="000D749A" w:rsidRPr="000D749A">
              <w:rPr>
                <w:rFonts w:cs="Times New Roman"/>
                <w:szCs w:val="24"/>
              </w:rPr>
              <w:t xml:space="preserve">особыми условиями использования территории ВЛ-0.38 </w:t>
            </w:r>
            <w:proofErr w:type="spellStart"/>
            <w:r w:rsidR="000D749A" w:rsidRPr="000D749A">
              <w:rPr>
                <w:rFonts w:cs="Times New Roman"/>
                <w:szCs w:val="24"/>
              </w:rPr>
              <w:t>С-з</w:t>
            </w:r>
            <w:proofErr w:type="spellEnd"/>
            <w:r w:rsidR="000D749A" w:rsidRPr="000D749A">
              <w:rPr>
                <w:rFonts w:cs="Times New Roman"/>
                <w:szCs w:val="24"/>
              </w:rPr>
              <w:t xml:space="preserve"> Северный с/база-2.2 (ВЛ-0,4 кВ</w:t>
            </w:r>
            <w:r w:rsidR="00CC2B22">
              <w:rPr>
                <w:rFonts w:cs="Times New Roman"/>
                <w:szCs w:val="24"/>
              </w:rPr>
              <w:t xml:space="preserve"> от ТП № 5 </w:t>
            </w:r>
            <w:proofErr w:type="spellStart"/>
            <w:r w:rsidR="00CC2B22">
              <w:rPr>
                <w:rFonts w:cs="Times New Roman"/>
                <w:szCs w:val="24"/>
              </w:rPr>
              <w:t>Скотобаза</w:t>
            </w:r>
            <w:proofErr w:type="spellEnd"/>
            <w:r w:rsidR="00CC2B22">
              <w:rPr>
                <w:rFonts w:cs="Times New Roman"/>
                <w:szCs w:val="24"/>
              </w:rPr>
              <w:t xml:space="preserve"> ф</w:t>
            </w:r>
            <w:proofErr w:type="gramStart"/>
            <w:r w:rsidR="00CC2B22">
              <w:rPr>
                <w:rFonts w:cs="Times New Roman"/>
                <w:szCs w:val="24"/>
              </w:rPr>
              <w:t>2</w:t>
            </w:r>
            <w:proofErr w:type="gramEnd"/>
            <w:r w:rsidR="00CC2B22">
              <w:rPr>
                <w:rFonts w:cs="Times New Roman"/>
                <w:szCs w:val="24"/>
              </w:rPr>
              <w:t xml:space="preserve"> </w:t>
            </w:r>
            <w:proofErr w:type="spellStart"/>
            <w:r w:rsidR="00CC2B22">
              <w:rPr>
                <w:rFonts w:cs="Times New Roman"/>
                <w:szCs w:val="24"/>
              </w:rPr>
              <w:t>углеж</w:t>
            </w:r>
            <w:proofErr w:type="spellEnd"/>
            <w:r w:rsidR="00CC2B22">
              <w:rPr>
                <w:rFonts w:cs="Times New Roman"/>
                <w:szCs w:val="24"/>
              </w:rPr>
              <w:t xml:space="preserve">), </w:t>
            </w:r>
            <w:r w:rsidR="000D749A" w:rsidRPr="000D749A">
              <w:rPr>
                <w:rFonts w:cs="Times New Roman"/>
                <w:szCs w:val="24"/>
              </w:rPr>
              <w:t>расположенной на территории Костромской области, Солигаличского района, сельского поселения Солигаличское; Т</w:t>
            </w:r>
            <w:r w:rsidR="00CC2B22">
              <w:rPr>
                <w:rFonts w:cs="Times New Roman"/>
                <w:szCs w:val="24"/>
              </w:rPr>
              <w:t xml:space="preserve">ип зоны: </w:t>
            </w:r>
            <w:r w:rsidR="000D749A" w:rsidRPr="000D749A">
              <w:rPr>
                <w:rFonts w:cs="Times New Roman"/>
                <w:szCs w:val="24"/>
              </w:rPr>
              <w:t>Охранная зона инженерных коммуникаций</w:t>
            </w:r>
            <w:r w:rsidR="00CC2B22">
              <w:rPr>
                <w:rFonts w:cs="Times New Roman"/>
                <w:szCs w:val="24"/>
              </w:rPr>
              <w:t>.</w:t>
            </w:r>
          </w:p>
          <w:p w:rsidR="000A62B6" w:rsidRPr="000A62B6" w:rsidRDefault="00D055CC" w:rsidP="000A62B6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Реестровый номер части</w:t>
            </w:r>
            <w:r w:rsidR="00CC2B22">
              <w:t xml:space="preserve"> </w:t>
            </w:r>
            <w:r w:rsidR="00CC2B22" w:rsidRPr="00CC2B22">
              <w:rPr>
                <w:rFonts w:cs="Times New Roman"/>
                <w:szCs w:val="24"/>
              </w:rPr>
              <w:t>44:20:000000:591/2</w:t>
            </w:r>
            <w:r>
              <w:rPr>
                <w:rFonts w:cs="Times New Roman"/>
                <w:szCs w:val="24"/>
              </w:rPr>
              <w:t xml:space="preserve">, площадью </w:t>
            </w:r>
            <w:r w:rsidR="00CC2B22" w:rsidRPr="00CC2B22">
              <w:rPr>
                <w:rFonts w:cs="Times New Roman"/>
                <w:szCs w:val="24"/>
              </w:rPr>
              <w:t>107</w:t>
            </w:r>
            <w:r>
              <w:rPr>
                <w:rFonts w:cs="Times New Roman"/>
                <w:szCs w:val="24"/>
              </w:rPr>
              <w:t xml:space="preserve"> кв.м., </w:t>
            </w:r>
            <w:r w:rsidR="000A62B6" w:rsidRPr="000A62B6">
              <w:rPr>
                <w:rFonts w:cs="Times New Roman"/>
                <w:szCs w:val="24"/>
              </w:rPr>
              <w:t>Реестро</w:t>
            </w:r>
            <w:r w:rsidR="000A62B6">
              <w:rPr>
                <w:rFonts w:cs="Times New Roman"/>
                <w:szCs w:val="24"/>
              </w:rPr>
              <w:t xml:space="preserve">вый номер границы: 44:20-6.557, </w:t>
            </w:r>
            <w:r w:rsidRPr="006D6607">
              <w:rPr>
                <w:rFonts w:cs="Times New Roman"/>
                <w:szCs w:val="24"/>
              </w:rPr>
              <w:t>вид ограничения (обременения):</w:t>
            </w:r>
            <w:r>
              <w:rPr>
                <w:rFonts w:cs="Times New Roman"/>
                <w:szCs w:val="24"/>
              </w:rPr>
              <w:t xml:space="preserve"> </w:t>
            </w:r>
            <w:r w:rsidR="000A62B6" w:rsidRPr="000A62B6">
              <w:rPr>
                <w:rFonts w:cs="Times New Roman"/>
                <w:szCs w:val="24"/>
              </w:rPr>
              <w:t>ограничения прав на земельный участок, предусмотренны</w:t>
            </w:r>
            <w:r w:rsidR="000A62B6">
              <w:rPr>
                <w:rFonts w:cs="Times New Roman"/>
                <w:szCs w:val="24"/>
              </w:rPr>
              <w:t xml:space="preserve">е статьей 56 Земельного кодекса </w:t>
            </w:r>
            <w:r w:rsidR="000A62B6" w:rsidRPr="000A62B6">
              <w:rPr>
                <w:rFonts w:cs="Times New Roman"/>
                <w:szCs w:val="24"/>
              </w:rPr>
              <w:t>Российской Федерации; Срок действия: не установлен; реквизиты документа-основания: постановление Правите</w:t>
            </w:r>
            <w:r w:rsidR="000A62B6">
              <w:rPr>
                <w:rFonts w:cs="Times New Roman"/>
                <w:szCs w:val="24"/>
              </w:rPr>
              <w:t xml:space="preserve">льства РФ от </w:t>
            </w:r>
            <w:r w:rsidR="000A62B6" w:rsidRPr="000A62B6">
              <w:rPr>
                <w:rFonts w:cs="Times New Roman"/>
                <w:szCs w:val="24"/>
              </w:rPr>
              <w:t xml:space="preserve">24.02.2009 № 160; Содержание ограничения (обременения): </w:t>
            </w:r>
            <w:proofErr w:type="gramStart"/>
            <w:r w:rsidR="000A62B6" w:rsidRPr="000A62B6">
              <w:rPr>
                <w:rFonts w:cs="Times New Roman"/>
                <w:szCs w:val="24"/>
              </w:rPr>
              <w:t>Содержание ограничени</w:t>
            </w:r>
            <w:r w:rsidR="000A62B6">
              <w:rPr>
                <w:rFonts w:cs="Times New Roman"/>
                <w:szCs w:val="24"/>
              </w:rPr>
              <w:t xml:space="preserve">й режима использования объектов </w:t>
            </w:r>
            <w:r w:rsidR="000A62B6" w:rsidRPr="000A62B6">
              <w:rPr>
                <w:rFonts w:cs="Times New Roman"/>
                <w:szCs w:val="24"/>
              </w:rPr>
              <w:t>недвижимости в границах зоны с особыми условиями использования территории устано</w:t>
            </w:r>
            <w:r w:rsidR="000A62B6">
              <w:rPr>
                <w:rFonts w:cs="Times New Roman"/>
                <w:szCs w:val="24"/>
              </w:rPr>
              <w:t xml:space="preserve">влено п.п. 8, 9, 10 и 11 Правил </w:t>
            </w:r>
            <w:r w:rsidR="000A62B6" w:rsidRPr="000A62B6">
              <w:rPr>
                <w:rFonts w:cs="Times New Roman"/>
                <w:szCs w:val="24"/>
              </w:rPr>
              <w:t xml:space="preserve">установления охранных зон объектов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электросетевого</w:t>
            </w:r>
            <w:proofErr w:type="spellEnd"/>
            <w:r w:rsidR="000A62B6" w:rsidRPr="000A62B6">
              <w:rPr>
                <w:rFonts w:cs="Times New Roman"/>
                <w:szCs w:val="24"/>
              </w:rPr>
              <w:t xml:space="preserve"> хозяйства, утвержденных Постанов</w:t>
            </w:r>
            <w:r w:rsidR="000A62B6">
              <w:rPr>
                <w:rFonts w:cs="Times New Roman"/>
                <w:szCs w:val="24"/>
              </w:rPr>
              <w:t xml:space="preserve">лением Правительства Российской </w:t>
            </w:r>
            <w:r w:rsidR="000A62B6" w:rsidRPr="000A62B6">
              <w:rPr>
                <w:rFonts w:cs="Times New Roman"/>
                <w:szCs w:val="24"/>
              </w:rPr>
              <w:t xml:space="preserve">Федерации от 24.02.2009г. №160 "О порядке установления охранных зон объектов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эле</w:t>
            </w:r>
            <w:r w:rsidR="000A62B6">
              <w:rPr>
                <w:rFonts w:cs="Times New Roman"/>
                <w:szCs w:val="24"/>
              </w:rPr>
              <w:t>ктросетевого</w:t>
            </w:r>
            <w:proofErr w:type="spellEnd"/>
            <w:r w:rsidR="000A62B6">
              <w:rPr>
                <w:rFonts w:cs="Times New Roman"/>
                <w:szCs w:val="24"/>
              </w:rPr>
              <w:t xml:space="preserve"> хозяйства и особых </w:t>
            </w:r>
            <w:r w:rsidR="000A62B6" w:rsidRPr="000A62B6">
              <w:rPr>
                <w:rFonts w:cs="Times New Roman"/>
                <w:szCs w:val="24"/>
              </w:rPr>
              <w:t>условий использования земельных участков, расположенных в границах таких зон;</w:t>
            </w:r>
            <w:proofErr w:type="gramEnd"/>
            <w:r w:rsidR="000A62B6" w:rsidRPr="000A62B6">
              <w:rPr>
                <w:rFonts w:cs="Times New Roman"/>
                <w:szCs w:val="24"/>
              </w:rPr>
              <w:t xml:space="preserve"> Реестро</w:t>
            </w:r>
            <w:r w:rsidR="000A62B6">
              <w:rPr>
                <w:rFonts w:cs="Times New Roman"/>
                <w:szCs w:val="24"/>
              </w:rPr>
              <w:t xml:space="preserve">вый номер границы: 44:20-6.557; </w:t>
            </w:r>
            <w:r w:rsidR="000A62B6" w:rsidRPr="000A62B6">
              <w:rPr>
                <w:rFonts w:cs="Times New Roman"/>
                <w:szCs w:val="24"/>
              </w:rPr>
              <w:t>Вид объекта реестра границ: Зона с особыми условиями использования территории; Вид зо</w:t>
            </w:r>
            <w:r w:rsidR="000A62B6">
              <w:rPr>
                <w:rFonts w:cs="Times New Roman"/>
                <w:szCs w:val="24"/>
              </w:rPr>
              <w:t xml:space="preserve">ны по документу: Граница зоны с </w:t>
            </w:r>
            <w:r w:rsidR="000A62B6" w:rsidRPr="000A62B6">
              <w:rPr>
                <w:rFonts w:cs="Times New Roman"/>
                <w:szCs w:val="24"/>
              </w:rPr>
              <w:t xml:space="preserve">особыми условиями использования территории ТП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Скотобаза</w:t>
            </w:r>
            <w:proofErr w:type="spellEnd"/>
            <w:r w:rsidR="000A62B6" w:rsidRPr="000A62B6">
              <w:rPr>
                <w:rFonts w:cs="Times New Roman"/>
                <w:szCs w:val="24"/>
              </w:rPr>
              <w:t xml:space="preserve"> КТП-100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ква</w:t>
            </w:r>
            <w:proofErr w:type="spellEnd"/>
            <w:r w:rsidR="000A62B6" w:rsidRPr="000A62B6">
              <w:rPr>
                <w:rFonts w:cs="Times New Roman"/>
                <w:szCs w:val="24"/>
              </w:rPr>
              <w:t xml:space="preserve"> (КТП-10кВ № 5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Скотобаза</w:t>
            </w:r>
            <w:proofErr w:type="spellEnd"/>
            <w:r w:rsidR="000A62B6" w:rsidRPr="000A62B6">
              <w:rPr>
                <w:rFonts w:cs="Times New Roman"/>
                <w:szCs w:val="24"/>
              </w:rPr>
              <w:t xml:space="preserve"> ф10-01 </w:t>
            </w:r>
            <w:proofErr w:type="spellStart"/>
            <w:r w:rsidR="000A62B6" w:rsidRPr="000A62B6">
              <w:rPr>
                <w:rFonts w:cs="Times New Roman"/>
                <w:szCs w:val="24"/>
              </w:rPr>
              <w:t>ПССолигал</w:t>
            </w:r>
            <w:proofErr w:type="spellEnd"/>
            <w:r w:rsidR="000A62B6" w:rsidRPr="000A62B6">
              <w:rPr>
                <w:rFonts w:cs="Times New Roman"/>
                <w:szCs w:val="24"/>
              </w:rPr>
              <w:t>),</w:t>
            </w:r>
            <w:r w:rsidR="000A62B6">
              <w:t xml:space="preserve"> </w:t>
            </w:r>
            <w:r w:rsidR="000A62B6" w:rsidRPr="000A62B6">
              <w:rPr>
                <w:rFonts w:cs="Times New Roman"/>
                <w:szCs w:val="24"/>
              </w:rPr>
              <w:t xml:space="preserve">расположенной на территории Костромской области, Солигаличского района, </w:t>
            </w:r>
            <w:r w:rsidR="000A62B6" w:rsidRPr="000A62B6">
              <w:rPr>
                <w:rFonts w:cs="Times New Roman"/>
                <w:szCs w:val="24"/>
              </w:rPr>
              <w:lastRenderedPageBreak/>
              <w:t>сельского поселения Солигаличское; Тип зоны:</w:t>
            </w:r>
          </w:p>
          <w:p w:rsidR="000A62B6" w:rsidRDefault="000A62B6" w:rsidP="000A62B6">
            <w:pPr>
              <w:pStyle w:val="a9"/>
              <w:jc w:val="both"/>
              <w:rPr>
                <w:rFonts w:cs="Times New Roman"/>
                <w:szCs w:val="24"/>
              </w:rPr>
            </w:pPr>
            <w:r w:rsidRPr="000A62B6">
              <w:rPr>
                <w:rFonts w:cs="Times New Roman"/>
                <w:szCs w:val="24"/>
              </w:rPr>
              <w:t>Охранная зона инженерных коммуникаций</w:t>
            </w:r>
            <w:r>
              <w:rPr>
                <w:rFonts w:cs="Times New Roman"/>
                <w:szCs w:val="24"/>
              </w:rPr>
              <w:t>.</w:t>
            </w:r>
          </w:p>
          <w:p w:rsidR="00F62212" w:rsidRPr="00F62212" w:rsidRDefault="000A62B6" w:rsidP="00F62212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Реестровый номер части</w:t>
            </w:r>
            <w:r>
              <w:t xml:space="preserve"> </w:t>
            </w:r>
            <w:r w:rsidR="00F62212" w:rsidRPr="00F62212">
              <w:rPr>
                <w:rFonts w:cs="Times New Roman"/>
                <w:szCs w:val="24"/>
              </w:rPr>
              <w:t>44:20:000000:591/3</w:t>
            </w:r>
            <w:r>
              <w:rPr>
                <w:rFonts w:cs="Times New Roman"/>
                <w:szCs w:val="24"/>
              </w:rPr>
              <w:t xml:space="preserve">, площадью </w:t>
            </w:r>
            <w:r w:rsidR="00F62212">
              <w:rPr>
                <w:rFonts w:cs="Times New Roman"/>
                <w:szCs w:val="24"/>
              </w:rPr>
              <w:t>40</w:t>
            </w:r>
            <w:r>
              <w:rPr>
                <w:rFonts w:cs="Times New Roman"/>
                <w:szCs w:val="24"/>
              </w:rPr>
              <w:t xml:space="preserve"> кв.м., </w:t>
            </w:r>
            <w:r w:rsidRPr="000A62B6">
              <w:rPr>
                <w:rFonts w:cs="Times New Roman"/>
                <w:szCs w:val="24"/>
              </w:rPr>
              <w:t>Реестро</w:t>
            </w:r>
            <w:r>
              <w:rPr>
                <w:rFonts w:cs="Times New Roman"/>
                <w:szCs w:val="24"/>
              </w:rPr>
              <w:t xml:space="preserve">вый номер границы: </w:t>
            </w:r>
            <w:r w:rsidR="00365B4E" w:rsidRPr="00F62212">
              <w:rPr>
                <w:rFonts w:cs="Times New Roman"/>
                <w:szCs w:val="24"/>
              </w:rPr>
              <w:t>44:20-6.515</w:t>
            </w:r>
            <w:r>
              <w:rPr>
                <w:rFonts w:cs="Times New Roman"/>
                <w:szCs w:val="24"/>
              </w:rPr>
              <w:t>,</w:t>
            </w:r>
            <w:r w:rsidR="00F62212" w:rsidRPr="00F62212">
              <w:rPr>
                <w:rFonts w:cs="Times New Roman"/>
                <w:szCs w:val="24"/>
              </w:rPr>
              <w:t xml:space="preserve"> </w:t>
            </w:r>
            <w:r w:rsidR="00F62212" w:rsidRPr="006D6607">
              <w:rPr>
                <w:rFonts w:cs="Times New Roman"/>
                <w:szCs w:val="24"/>
              </w:rPr>
              <w:t>вид ограничения (обременения):</w:t>
            </w:r>
            <w:r w:rsidR="00365B4E">
              <w:rPr>
                <w:rFonts w:cs="Times New Roman"/>
                <w:szCs w:val="24"/>
              </w:rPr>
              <w:t xml:space="preserve"> </w:t>
            </w:r>
            <w:r w:rsidR="00F62212" w:rsidRPr="00F62212">
              <w:rPr>
                <w:rFonts w:cs="Times New Roman"/>
                <w:szCs w:val="24"/>
              </w:rPr>
              <w:t>ограничения прав на земельный участок, предусмотренны</w:t>
            </w:r>
            <w:r w:rsidR="00365B4E">
              <w:rPr>
                <w:rFonts w:cs="Times New Roman"/>
                <w:szCs w:val="24"/>
              </w:rPr>
              <w:t xml:space="preserve">е статьей 56 Земельного кодекса </w:t>
            </w:r>
            <w:r w:rsidR="00F62212" w:rsidRPr="00F62212">
              <w:rPr>
                <w:rFonts w:cs="Times New Roman"/>
                <w:szCs w:val="24"/>
              </w:rPr>
              <w:t>Российской Федерации; Срок действия: не установлен; реквизиты документа-основания: по</w:t>
            </w:r>
            <w:r w:rsidR="00365B4E">
              <w:rPr>
                <w:rFonts w:cs="Times New Roman"/>
                <w:szCs w:val="24"/>
              </w:rPr>
              <w:t xml:space="preserve">становление Правительства РФ от </w:t>
            </w:r>
            <w:r w:rsidR="00F62212" w:rsidRPr="00F62212">
              <w:rPr>
                <w:rFonts w:cs="Times New Roman"/>
                <w:szCs w:val="24"/>
              </w:rPr>
              <w:t xml:space="preserve">24.02.2009 № 160; Содержание ограничения (обременения): </w:t>
            </w:r>
            <w:proofErr w:type="gramStart"/>
            <w:r w:rsidR="00F62212" w:rsidRPr="00F62212">
              <w:rPr>
                <w:rFonts w:cs="Times New Roman"/>
                <w:szCs w:val="24"/>
              </w:rPr>
              <w:t xml:space="preserve">Содержание ограничений режима использования </w:t>
            </w:r>
            <w:r w:rsidR="00365B4E">
              <w:rPr>
                <w:rFonts w:cs="Times New Roman"/>
                <w:szCs w:val="24"/>
              </w:rPr>
              <w:t xml:space="preserve">объектов </w:t>
            </w:r>
            <w:r w:rsidR="00F62212" w:rsidRPr="00F62212">
              <w:rPr>
                <w:rFonts w:cs="Times New Roman"/>
                <w:szCs w:val="24"/>
              </w:rPr>
              <w:t>недвижимости в границах зоны с особыми условиями использования территории устано</w:t>
            </w:r>
            <w:r w:rsidR="00365B4E">
              <w:rPr>
                <w:rFonts w:cs="Times New Roman"/>
                <w:szCs w:val="24"/>
              </w:rPr>
              <w:t xml:space="preserve">влено п.п. 8, 9, 10 и 11 Правил </w:t>
            </w:r>
            <w:r w:rsidR="00F62212" w:rsidRPr="00F62212">
              <w:rPr>
                <w:rFonts w:cs="Times New Roman"/>
                <w:szCs w:val="24"/>
              </w:rPr>
              <w:t xml:space="preserve">установления охранных зон объектов </w:t>
            </w:r>
            <w:proofErr w:type="spellStart"/>
            <w:r w:rsidR="00F62212" w:rsidRPr="00F62212">
              <w:rPr>
                <w:rFonts w:cs="Times New Roman"/>
                <w:szCs w:val="24"/>
              </w:rPr>
              <w:t>электросетевого</w:t>
            </w:r>
            <w:proofErr w:type="spellEnd"/>
            <w:r w:rsidR="00F62212" w:rsidRPr="00F62212">
              <w:rPr>
                <w:rFonts w:cs="Times New Roman"/>
                <w:szCs w:val="24"/>
              </w:rPr>
              <w:t xml:space="preserve"> хозяйства, утвержденных Постанов</w:t>
            </w:r>
            <w:r w:rsidR="00365B4E">
              <w:rPr>
                <w:rFonts w:cs="Times New Roman"/>
                <w:szCs w:val="24"/>
              </w:rPr>
              <w:t xml:space="preserve">лением Правительства Российской </w:t>
            </w:r>
            <w:r w:rsidR="00F62212" w:rsidRPr="00F62212">
              <w:rPr>
                <w:rFonts w:cs="Times New Roman"/>
                <w:szCs w:val="24"/>
              </w:rPr>
              <w:t xml:space="preserve">Федерации от 24.02.2009г. №160 "О порядке установления охранных зон объектов </w:t>
            </w:r>
            <w:proofErr w:type="spellStart"/>
            <w:r w:rsidR="00F62212" w:rsidRPr="00F62212">
              <w:rPr>
                <w:rFonts w:cs="Times New Roman"/>
                <w:szCs w:val="24"/>
              </w:rPr>
              <w:t>эле</w:t>
            </w:r>
            <w:r w:rsidR="00365B4E">
              <w:rPr>
                <w:rFonts w:cs="Times New Roman"/>
                <w:szCs w:val="24"/>
              </w:rPr>
              <w:t>ктросетевого</w:t>
            </w:r>
            <w:proofErr w:type="spellEnd"/>
            <w:r w:rsidR="00365B4E">
              <w:rPr>
                <w:rFonts w:cs="Times New Roman"/>
                <w:szCs w:val="24"/>
              </w:rPr>
              <w:t xml:space="preserve"> хозяйства и особых </w:t>
            </w:r>
            <w:r w:rsidR="00F62212" w:rsidRPr="00F62212">
              <w:rPr>
                <w:rFonts w:cs="Times New Roman"/>
                <w:szCs w:val="24"/>
              </w:rPr>
              <w:t>условий использования земельных участков, расположенных в границах таких зон;</w:t>
            </w:r>
            <w:proofErr w:type="gramEnd"/>
            <w:r w:rsidR="00F62212" w:rsidRPr="00F62212">
              <w:rPr>
                <w:rFonts w:cs="Times New Roman"/>
                <w:szCs w:val="24"/>
              </w:rPr>
              <w:t xml:space="preserve"> Реестро</w:t>
            </w:r>
            <w:r w:rsidR="00365B4E">
              <w:rPr>
                <w:rFonts w:cs="Times New Roman"/>
                <w:szCs w:val="24"/>
              </w:rPr>
              <w:t xml:space="preserve">вый номер границы: 44:20-6.515; </w:t>
            </w:r>
            <w:r w:rsidR="00F62212" w:rsidRPr="00F62212">
              <w:rPr>
                <w:rFonts w:cs="Times New Roman"/>
                <w:szCs w:val="24"/>
              </w:rPr>
              <w:t>Вид объекта реестра границ: Зона с особыми условиями использования территории; Вид зо</w:t>
            </w:r>
            <w:r w:rsidR="00365B4E">
              <w:rPr>
                <w:rFonts w:cs="Times New Roman"/>
                <w:szCs w:val="24"/>
              </w:rPr>
              <w:t xml:space="preserve">ны по документу: Граница зоны с </w:t>
            </w:r>
            <w:r w:rsidR="00F62212" w:rsidRPr="00F62212">
              <w:rPr>
                <w:rFonts w:cs="Times New Roman"/>
                <w:szCs w:val="24"/>
              </w:rPr>
              <w:t xml:space="preserve">особыми условиями использования территории ВЛ-0.38 </w:t>
            </w:r>
            <w:proofErr w:type="spellStart"/>
            <w:r w:rsidR="00F62212" w:rsidRPr="00F62212">
              <w:rPr>
                <w:rFonts w:cs="Times New Roman"/>
                <w:szCs w:val="24"/>
              </w:rPr>
              <w:t>С-з</w:t>
            </w:r>
            <w:proofErr w:type="spellEnd"/>
            <w:r w:rsidR="00F62212" w:rsidRPr="00F62212">
              <w:rPr>
                <w:rFonts w:cs="Times New Roman"/>
                <w:szCs w:val="24"/>
              </w:rPr>
              <w:t xml:space="preserve"> Северный с/база-2.2 (ВЛ-0,4 кВ</w:t>
            </w:r>
            <w:r w:rsidR="00365B4E">
              <w:rPr>
                <w:rFonts w:cs="Times New Roman"/>
                <w:szCs w:val="24"/>
              </w:rPr>
              <w:t xml:space="preserve"> от ТП № 5 </w:t>
            </w:r>
            <w:proofErr w:type="spellStart"/>
            <w:r w:rsidR="00365B4E">
              <w:rPr>
                <w:rFonts w:cs="Times New Roman"/>
                <w:szCs w:val="24"/>
              </w:rPr>
              <w:t>Скотобаза</w:t>
            </w:r>
            <w:proofErr w:type="spellEnd"/>
            <w:r w:rsidR="00365B4E">
              <w:rPr>
                <w:rFonts w:cs="Times New Roman"/>
                <w:szCs w:val="24"/>
              </w:rPr>
              <w:t xml:space="preserve"> ф</w:t>
            </w:r>
            <w:proofErr w:type="gramStart"/>
            <w:r w:rsidR="00365B4E">
              <w:rPr>
                <w:rFonts w:cs="Times New Roman"/>
                <w:szCs w:val="24"/>
              </w:rPr>
              <w:t>1</w:t>
            </w:r>
            <w:proofErr w:type="gramEnd"/>
            <w:r w:rsidR="00365B4E">
              <w:rPr>
                <w:rFonts w:cs="Times New Roman"/>
                <w:szCs w:val="24"/>
              </w:rPr>
              <w:t xml:space="preserve"> </w:t>
            </w:r>
            <w:proofErr w:type="spellStart"/>
            <w:r w:rsidR="00365B4E">
              <w:rPr>
                <w:rFonts w:cs="Times New Roman"/>
                <w:szCs w:val="24"/>
              </w:rPr>
              <w:t>пилор</w:t>
            </w:r>
            <w:proofErr w:type="spellEnd"/>
            <w:r w:rsidR="00365B4E">
              <w:rPr>
                <w:rFonts w:cs="Times New Roman"/>
                <w:szCs w:val="24"/>
              </w:rPr>
              <w:t xml:space="preserve">), </w:t>
            </w:r>
            <w:r w:rsidR="00F62212" w:rsidRPr="00F62212">
              <w:rPr>
                <w:rFonts w:cs="Times New Roman"/>
                <w:szCs w:val="24"/>
              </w:rPr>
              <w:t>расположенной на территории Костромской области, Солигаличского района, сельского поселения Солигаличское; Тип зоны:</w:t>
            </w:r>
          </w:p>
          <w:p w:rsidR="000A62B6" w:rsidRDefault="00F62212" w:rsidP="00F62212">
            <w:pPr>
              <w:pStyle w:val="a9"/>
              <w:jc w:val="both"/>
              <w:rPr>
                <w:rFonts w:cs="Times New Roman"/>
                <w:szCs w:val="24"/>
              </w:rPr>
            </w:pPr>
            <w:r w:rsidRPr="00F62212">
              <w:rPr>
                <w:rFonts w:cs="Times New Roman"/>
                <w:szCs w:val="24"/>
              </w:rPr>
              <w:t>Охранная зона инженерных коммуникаций</w:t>
            </w:r>
            <w:r w:rsidR="00365B4E">
              <w:rPr>
                <w:rFonts w:cs="Times New Roman"/>
                <w:szCs w:val="24"/>
              </w:rPr>
              <w:t>.</w:t>
            </w:r>
          </w:p>
          <w:p w:rsidR="00765678" w:rsidRPr="00765678" w:rsidRDefault="00365B4E" w:rsidP="00765678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Реестровый номер части</w:t>
            </w:r>
            <w:r>
              <w:t xml:space="preserve"> </w:t>
            </w:r>
            <w:r w:rsidR="00765678">
              <w:rPr>
                <w:rFonts w:cs="Times New Roman"/>
                <w:szCs w:val="24"/>
              </w:rPr>
              <w:t>44:20:000000:591/4</w:t>
            </w:r>
            <w:r>
              <w:rPr>
                <w:rFonts w:cs="Times New Roman"/>
                <w:szCs w:val="24"/>
              </w:rPr>
              <w:t xml:space="preserve">, площадью 769 кв.м., </w:t>
            </w:r>
            <w:r w:rsidRPr="000A62B6">
              <w:rPr>
                <w:rFonts w:cs="Times New Roman"/>
                <w:szCs w:val="24"/>
              </w:rPr>
              <w:t>Реестро</w:t>
            </w:r>
            <w:r>
              <w:rPr>
                <w:rFonts w:cs="Times New Roman"/>
                <w:szCs w:val="24"/>
              </w:rPr>
              <w:t xml:space="preserve">вый номер границы: </w:t>
            </w:r>
            <w:r w:rsidR="00765678" w:rsidRPr="00765678">
              <w:rPr>
                <w:rFonts w:cs="Times New Roman"/>
                <w:szCs w:val="24"/>
              </w:rPr>
              <w:t>44:20-6.34</w:t>
            </w:r>
            <w:r>
              <w:rPr>
                <w:rFonts w:cs="Times New Roman"/>
                <w:szCs w:val="24"/>
              </w:rPr>
              <w:t>,</w:t>
            </w:r>
            <w:r w:rsidRPr="00F62212">
              <w:rPr>
                <w:rFonts w:cs="Times New Roman"/>
                <w:szCs w:val="24"/>
              </w:rPr>
              <w:t xml:space="preserve"> </w:t>
            </w:r>
            <w:r w:rsidRPr="006D6607">
              <w:rPr>
                <w:rFonts w:cs="Times New Roman"/>
                <w:szCs w:val="24"/>
              </w:rPr>
              <w:t>вид ограничения (обременения):</w:t>
            </w:r>
            <w:r w:rsidR="00765678">
              <w:t xml:space="preserve"> </w:t>
            </w:r>
            <w:r w:rsidR="00765678" w:rsidRPr="00765678">
              <w:rPr>
                <w:rFonts w:cs="Times New Roman"/>
                <w:szCs w:val="24"/>
              </w:rPr>
              <w:t>вид ограничения (обременения): ограничения прав на земельный участок, предусмотренны</w:t>
            </w:r>
            <w:r w:rsidR="00765678">
              <w:rPr>
                <w:rFonts w:cs="Times New Roman"/>
                <w:szCs w:val="24"/>
              </w:rPr>
              <w:t xml:space="preserve">е статьей 56 Земельного кодекса </w:t>
            </w:r>
            <w:r w:rsidR="00765678" w:rsidRPr="00765678">
              <w:rPr>
                <w:rFonts w:cs="Times New Roman"/>
                <w:szCs w:val="24"/>
              </w:rPr>
              <w:t>Российской Федерации; Срок действия: не установлен; реквизиты документа-основания</w:t>
            </w:r>
            <w:r w:rsidR="00765678">
              <w:rPr>
                <w:rFonts w:cs="Times New Roman"/>
                <w:szCs w:val="24"/>
              </w:rPr>
              <w:t xml:space="preserve">: "Об утверждении правил охраны </w:t>
            </w:r>
            <w:r w:rsidR="00765678" w:rsidRPr="00765678">
              <w:rPr>
                <w:rFonts w:cs="Times New Roman"/>
                <w:szCs w:val="24"/>
              </w:rPr>
              <w:t>электрических сетей напряжением до 1000 Вольт" от 26.03.1984 № 255 выда</w:t>
            </w:r>
            <w:r w:rsidR="00765678">
              <w:rPr>
                <w:rFonts w:cs="Times New Roman"/>
                <w:szCs w:val="24"/>
              </w:rPr>
              <w:t xml:space="preserve">н: Совет Министров СССР; письмо </w:t>
            </w:r>
            <w:r w:rsidR="00765678" w:rsidRPr="00765678">
              <w:rPr>
                <w:rFonts w:cs="Times New Roman"/>
                <w:szCs w:val="24"/>
              </w:rPr>
              <w:t>Минэкономразвития РФ от 09.06.2011 № 11882-ИМ/Д23 выдан: Министерство экономического развития Российской Федерации;</w:t>
            </w:r>
          </w:p>
          <w:p w:rsidR="00765678" w:rsidRPr="00765678" w:rsidRDefault="00765678" w:rsidP="00765678">
            <w:pPr>
              <w:pStyle w:val="a9"/>
              <w:jc w:val="both"/>
              <w:rPr>
                <w:rFonts w:cs="Times New Roman"/>
                <w:szCs w:val="24"/>
              </w:rPr>
            </w:pPr>
            <w:r w:rsidRPr="00765678">
              <w:rPr>
                <w:rFonts w:cs="Times New Roman"/>
                <w:szCs w:val="24"/>
              </w:rPr>
              <w:t xml:space="preserve">свидетельство о государственной регистрации права от 22.05.2008 № 203991 </w:t>
            </w:r>
            <w:proofErr w:type="gramStart"/>
            <w:r w:rsidRPr="00765678">
              <w:rPr>
                <w:rFonts w:cs="Times New Roman"/>
                <w:szCs w:val="24"/>
              </w:rPr>
              <w:t>выдан</w:t>
            </w:r>
            <w:proofErr w:type="gramEnd"/>
            <w:r w:rsidRPr="00765678">
              <w:rPr>
                <w:rFonts w:cs="Times New Roman"/>
                <w:szCs w:val="24"/>
              </w:rPr>
              <w:t>: Управле</w:t>
            </w:r>
            <w:r>
              <w:rPr>
                <w:rFonts w:cs="Times New Roman"/>
                <w:szCs w:val="24"/>
              </w:rPr>
              <w:t xml:space="preserve">ние Федеральной регистрационной </w:t>
            </w:r>
            <w:r w:rsidRPr="00765678">
              <w:rPr>
                <w:rFonts w:cs="Times New Roman"/>
                <w:szCs w:val="24"/>
              </w:rPr>
              <w:t>службы по Костромской области; план границ от 06.05.2013 № б/</w:t>
            </w:r>
            <w:proofErr w:type="spellStart"/>
            <w:r w:rsidRPr="00765678">
              <w:rPr>
                <w:rFonts w:cs="Times New Roman"/>
                <w:szCs w:val="24"/>
              </w:rPr>
              <w:t>н</w:t>
            </w:r>
            <w:proofErr w:type="spellEnd"/>
            <w:r w:rsidRPr="00765678">
              <w:rPr>
                <w:rFonts w:cs="Times New Roman"/>
                <w:szCs w:val="24"/>
              </w:rPr>
              <w:t xml:space="preserve"> выдан: ООО "Рынок земли</w:t>
            </w:r>
            <w:r>
              <w:rPr>
                <w:rFonts w:cs="Times New Roman"/>
                <w:szCs w:val="24"/>
              </w:rPr>
              <w:t xml:space="preserve">"; обзорная схема от 06.05.2013 </w:t>
            </w:r>
            <w:r w:rsidRPr="00765678">
              <w:rPr>
                <w:rFonts w:cs="Times New Roman"/>
                <w:szCs w:val="24"/>
              </w:rPr>
              <w:t>№ б/</w:t>
            </w:r>
            <w:proofErr w:type="spellStart"/>
            <w:r w:rsidRPr="00765678">
              <w:rPr>
                <w:rFonts w:cs="Times New Roman"/>
                <w:szCs w:val="24"/>
              </w:rPr>
              <w:t>н</w:t>
            </w:r>
            <w:proofErr w:type="spellEnd"/>
            <w:r w:rsidRPr="00765678">
              <w:rPr>
                <w:rFonts w:cs="Times New Roman"/>
                <w:szCs w:val="24"/>
              </w:rPr>
              <w:t xml:space="preserve"> выдан: ООО "Рынок земли"; доверенность от 12.02.2013 № б/</w:t>
            </w:r>
            <w:proofErr w:type="spellStart"/>
            <w:r w:rsidRPr="00765678">
              <w:rPr>
                <w:rFonts w:cs="Times New Roman"/>
                <w:szCs w:val="24"/>
              </w:rPr>
              <w:t>н</w:t>
            </w:r>
            <w:proofErr w:type="spellEnd"/>
            <w:r w:rsidRPr="00765678">
              <w:rPr>
                <w:rFonts w:cs="Times New Roman"/>
                <w:szCs w:val="24"/>
              </w:rPr>
              <w:t xml:space="preserve"> выдан: </w:t>
            </w:r>
            <w:proofErr w:type="gramStart"/>
            <w:r w:rsidRPr="00765678">
              <w:rPr>
                <w:rFonts w:cs="Times New Roman"/>
                <w:szCs w:val="24"/>
              </w:rPr>
              <w:t>ОАО "МРСК Центра" (филиал ОАО "МРСК Центра" -</w:t>
            </w:r>
            <w:proofErr w:type="gramEnd"/>
          </w:p>
          <w:p w:rsidR="00765678" w:rsidRPr="00765678" w:rsidRDefault="00765678" w:rsidP="00765678">
            <w:pPr>
              <w:pStyle w:val="a9"/>
              <w:jc w:val="both"/>
              <w:rPr>
                <w:rFonts w:cs="Times New Roman"/>
                <w:szCs w:val="24"/>
              </w:rPr>
            </w:pPr>
            <w:proofErr w:type="gramStart"/>
            <w:r w:rsidRPr="00765678">
              <w:rPr>
                <w:rFonts w:cs="Times New Roman"/>
                <w:szCs w:val="24"/>
              </w:rPr>
              <w:lastRenderedPageBreak/>
              <w:t>"</w:t>
            </w:r>
            <w:proofErr w:type="spellStart"/>
            <w:r w:rsidRPr="00765678">
              <w:rPr>
                <w:rFonts w:cs="Times New Roman"/>
                <w:szCs w:val="24"/>
              </w:rPr>
              <w:t>Костромаэнерго</w:t>
            </w:r>
            <w:proofErr w:type="spellEnd"/>
            <w:r w:rsidRPr="00765678">
              <w:rPr>
                <w:rFonts w:cs="Times New Roman"/>
                <w:szCs w:val="24"/>
              </w:rPr>
              <w:t>"); протокол выявления технической ошибки от 14.01.2014 № 4400/402</w:t>
            </w:r>
            <w:r>
              <w:rPr>
                <w:rFonts w:cs="Times New Roman"/>
                <w:szCs w:val="24"/>
              </w:rPr>
              <w:t>/14-1-5 выдан:</w:t>
            </w:r>
            <w:proofErr w:type="gramEnd"/>
            <w:r>
              <w:rPr>
                <w:rFonts w:cs="Times New Roman"/>
                <w:szCs w:val="24"/>
              </w:rPr>
              <w:t xml:space="preserve"> Филиал ФГБУ "ФКП </w:t>
            </w:r>
            <w:proofErr w:type="spellStart"/>
            <w:r w:rsidRPr="00765678">
              <w:rPr>
                <w:rFonts w:cs="Times New Roman"/>
                <w:szCs w:val="24"/>
              </w:rPr>
              <w:t>Росреестра</w:t>
            </w:r>
            <w:proofErr w:type="spellEnd"/>
            <w:r w:rsidRPr="00765678">
              <w:rPr>
                <w:rFonts w:cs="Times New Roman"/>
                <w:szCs w:val="24"/>
              </w:rPr>
              <w:t xml:space="preserve">" по Костромской области; Содержание ограничения (обременения): Ограничения </w:t>
            </w:r>
            <w:r>
              <w:rPr>
                <w:rFonts w:cs="Times New Roman"/>
                <w:szCs w:val="24"/>
              </w:rPr>
              <w:t xml:space="preserve">изложены в Постановлении Совета </w:t>
            </w:r>
            <w:r w:rsidRPr="00765678">
              <w:rPr>
                <w:rFonts w:cs="Times New Roman"/>
                <w:szCs w:val="24"/>
              </w:rPr>
              <w:t>Министров СССР от 26.03.1984г. № 255 "Об утверждении правил охраны электрических сетей напряжением до 1000 Вольт</w:t>
            </w:r>
            <w:proofErr w:type="gramStart"/>
            <w:r w:rsidRPr="00765678">
              <w:rPr>
                <w:rFonts w:cs="Times New Roman"/>
                <w:szCs w:val="24"/>
              </w:rPr>
              <w:t>".;</w:t>
            </w:r>
          </w:p>
          <w:p w:rsidR="00365B4E" w:rsidRPr="00BF59A9" w:rsidRDefault="00765678" w:rsidP="00765678">
            <w:pPr>
              <w:pStyle w:val="a9"/>
              <w:jc w:val="both"/>
              <w:rPr>
                <w:rFonts w:cs="Times New Roman"/>
                <w:szCs w:val="24"/>
              </w:rPr>
            </w:pPr>
            <w:proofErr w:type="gramEnd"/>
            <w:r w:rsidRPr="00765678">
              <w:rPr>
                <w:rFonts w:cs="Times New Roman"/>
                <w:szCs w:val="24"/>
              </w:rPr>
              <w:t>Реестровый номер границы: 44:20-6.34; Вид объекта реестра границ: Зона с особыми усло</w:t>
            </w:r>
            <w:r>
              <w:rPr>
                <w:rFonts w:cs="Times New Roman"/>
                <w:szCs w:val="24"/>
              </w:rPr>
              <w:t xml:space="preserve">виями использования территории; </w:t>
            </w:r>
            <w:r w:rsidRPr="00765678">
              <w:rPr>
                <w:rFonts w:cs="Times New Roman"/>
                <w:szCs w:val="24"/>
              </w:rPr>
              <w:t>Вид зоны по документу: Охранная зона ВЛ-10 кВ "фидер 10-01 ПС Солигалич", Костромска</w:t>
            </w:r>
            <w:r>
              <w:rPr>
                <w:rFonts w:cs="Times New Roman"/>
                <w:szCs w:val="24"/>
              </w:rPr>
              <w:t xml:space="preserve">я область, Солигаличский район; </w:t>
            </w:r>
            <w:r w:rsidRPr="00765678">
              <w:rPr>
                <w:rFonts w:cs="Times New Roman"/>
                <w:szCs w:val="24"/>
              </w:rPr>
              <w:t>Тип зоны: Охранная зона инженерных коммуникаций; Номер: 0</w:t>
            </w:r>
          </w:p>
          <w:p w:rsidR="00D055CC" w:rsidRPr="00BF59A9" w:rsidRDefault="00D055CC" w:rsidP="00D055CC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</w:tr>
      <w:tr w:rsidR="00BF59A9" w:rsidRPr="00BF59A9" w:rsidTr="00FA3821"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Сведения о документации по планировке территории</w:t>
            </w:r>
          </w:p>
        </w:tc>
        <w:tc>
          <w:tcPr>
            <w:tcW w:w="5653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отсутствуют</w:t>
            </w:r>
          </w:p>
        </w:tc>
      </w:tr>
      <w:tr w:rsidR="00BF59A9" w:rsidRPr="00BF59A9" w:rsidTr="00FA3821">
        <w:trPr>
          <w:trHeight w:val="1690"/>
        </w:trPr>
        <w:tc>
          <w:tcPr>
            <w:tcW w:w="456" w:type="dxa"/>
            <w:vMerge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462" w:type="dxa"/>
          </w:tcPr>
          <w:p w:rsidR="00BF59A9" w:rsidRPr="00BF59A9" w:rsidRDefault="005C67A8" w:rsidP="00BF59A9">
            <w:pPr>
              <w:pStyle w:val="a9"/>
              <w:jc w:val="both"/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</w:pPr>
            <w:r>
              <w:rPr>
                <w:rFonts w:eastAsiaTheme="minorHAnsi" w:cs="Times New Roman"/>
                <w:bCs/>
                <w:kern w:val="0"/>
                <w:lang w:eastAsia="en-US" w:bidi="ar-SA"/>
              </w:rPr>
              <w:t xml:space="preserve">Сведения о </w:t>
            </w:r>
            <w:r w:rsidR="00BF59A9" w:rsidRPr="00BF59A9"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  <w:t>максимально и (или) минимально допустимых параметрах разрешенного строительства объекта капитального строительства</w:t>
            </w:r>
          </w:p>
        </w:tc>
        <w:tc>
          <w:tcPr>
            <w:tcW w:w="5653" w:type="dxa"/>
          </w:tcPr>
          <w:p w:rsidR="00BF59A9" w:rsidRPr="006756BC" w:rsidRDefault="00BF59A9" w:rsidP="006756BC">
            <w:pPr>
              <w:ind w:firstLine="7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Лот №1: </w:t>
            </w:r>
            <w:proofErr w:type="gramStart"/>
            <w:r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параметры разрешенного строительства объекта капитального строительства установлены в соответствии с правилами землепользования и застройки сельских поселений Солигаличского муниципального района Костромской области, утвержденными постановлением администрации Солигаличского муниципального района Костромской области от 01.07.2021 г.   № 621 «Об утверждении Правил землепользования и застройки сельских поселений Солигаличского муниципального района Костромской области» </w:t>
            </w:r>
            <w:r w:rsidRPr="00675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данный земельный участок </w:t>
            </w:r>
            <w:r w:rsidR="00A3664B" w:rsidRPr="006756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расположен в </w:t>
            </w:r>
            <w:r w:rsidR="00A3664B" w:rsidRPr="006756BC">
              <w:rPr>
                <w:rFonts w:ascii="Times New Roman" w:hAnsi="Times New Roman" w:cs="Times New Roman"/>
                <w:sz w:val="24"/>
                <w:szCs w:val="24"/>
              </w:rPr>
              <w:t>Зоне ПК-3.</w:t>
            </w:r>
            <w:proofErr w:type="gramEnd"/>
            <w:r w:rsidR="00A3664B"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 Зона ПК -3  выделена для обеспечения правовых условий формирования коммунально-производственных предприятий не выше </w:t>
            </w:r>
            <w:r w:rsidR="00A3664B" w:rsidRPr="00675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A3664B"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 (санитарно-защитная зона 100 метров). Допускаются некоторые коммерческие услуги, способствующие развитию производственной деятельности. Сочетание различных видов разрешённого использования недвижимости в единой зоне возможно только при условии соблюдения нормативных санитарных требований</w:t>
            </w:r>
            <w:r w:rsidR="00A3664B" w:rsidRPr="00675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756BC" w:rsidRPr="00675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6756BC" w:rsidRPr="00675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Основной вид использования включает в себя </w:t>
            </w:r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предприятия и коммунально-складские объекты </w:t>
            </w:r>
            <w:r w:rsidR="006756BC" w:rsidRPr="006756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 класса опасности, предприятия деревообработки и деревопереработки, производства лесопильные, детали стандартных жилых домов, фанерное, столярно-плотничные и складские помещения строительных и других предприятий, требующих </w:t>
            </w:r>
            <w:proofErr w:type="spellStart"/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>большегрузого</w:t>
            </w:r>
            <w:proofErr w:type="spellEnd"/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автомобильного транспорта, автотранспортные предприятия, автобусные парки, гаражи боксового типа, автостоянки на отдельном земельном участке, авторемонтные предприятия, станции технического </w:t>
            </w:r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автомобилей, объекты складского назначения различного профиля</w:t>
            </w:r>
            <w:proofErr w:type="gramEnd"/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>, офисы, конторы, административные службы, отделения, участковые пункты милиции, пожарные части.</w:t>
            </w:r>
          </w:p>
          <w:p w:rsidR="006756BC" w:rsidRPr="006756BC" w:rsidRDefault="00BF59A9" w:rsidP="00675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6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6BC" w:rsidRPr="006756BC">
              <w:rPr>
                <w:rFonts w:ascii="Times New Roman" w:hAnsi="Times New Roman" w:cs="Times New Roman"/>
                <w:sz w:val="24"/>
                <w:szCs w:val="24"/>
              </w:rPr>
              <w:t>1.Максимальный размер земельного участка – 5 га</w:t>
            </w:r>
          </w:p>
          <w:p w:rsidR="006756BC" w:rsidRPr="006756BC" w:rsidRDefault="006756BC" w:rsidP="00675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6BC">
              <w:rPr>
                <w:rFonts w:ascii="Times New Roman" w:hAnsi="Times New Roman" w:cs="Times New Roman"/>
                <w:sz w:val="24"/>
                <w:szCs w:val="24"/>
              </w:rPr>
              <w:t>2.Максимальная высота зданий 14 м.</w:t>
            </w:r>
          </w:p>
          <w:p w:rsidR="006756BC" w:rsidRPr="006756BC" w:rsidRDefault="006756BC" w:rsidP="00675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56BC">
              <w:rPr>
                <w:rFonts w:ascii="Times New Roman" w:hAnsi="Times New Roman" w:cs="Times New Roman"/>
                <w:sz w:val="24"/>
                <w:szCs w:val="24"/>
              </w:rPr>
              <w:t>3.Максимальный процент застройки – 70%.</w:t>
            </w:r>
          </w:p>
          <w:p w:rsidR="00BF59A9" w:rsidRPr="00BF59A9" w:rsidRDefault="006756BC" w:rsidP="006756BC">
            <w:pPr>
              <w:pStyle w:val="a9"/>
              <w:jc w:val="both"/>
              <w:rPr>
                <w:rFonts w:cs="Times New Roman"/>
                <w:szCs w:val="24"/>
              </w:rPr>
            </w:pPr>
            <w:r w:rsidRPr="006756BC">
              <w:rPr>
                <w:rFonts w:cs="Times New Roman"/>
                <w:szCs w:val="24"/>
              </w:rPr>
              <w:t>4.Минимальный отступ от границ земельного участка – 3 м.</w:t>
            </w:r>
          </w:p>
        </w:tc>
      </w:tr>
      <w:tr w:rsidR="00BF59A9" w:rsidRPr="00BF59A9" w:rsidTr="00FA3821">
        <w:trPr>
          <w:trHeight w:val="1690"/>
        </w:trPr>
        <w:tc>
          <w:tcPr>
            <w:tcW w:w="456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lastRenderedPageBreak/>
              <w:t>5</w:t>
            </w:r>
          </w:p>
        </w:tc>
        <w:tc>
          <w:tcPr>
            <w:tcW w:w="3462" w:type="dxa"/>
          </w:tcPr>
          <w:p w:rsidR="00BF59A9" w:rsidRPr="00BF59A9" w:rsidRDefault="00BF59A9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Технические условия подключения объектов капитального строительства к сетям инженерно-технического обеспечения:</w:t>
            </w:r>
          </w:p>
          <w:p w:rsidR="00BF59A9" w:rsidRPr="00BF59A9" w:rsidRDefault="00BF59A9" w:rsidP="00BF59A9">
            <w:pPr>
              <w:pStyle w:val="a9"/>
              <w:jc w:val="both"/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</w:pPr>
          </w:p>
        </w:tc>
        <w:tc>
          <w:tcPr>
            <w:tcW w:w="5653" w:type="dxa"/>
          </w:tcPr>
          <w:p w:rsidR="00202762" w:rsidRPr="00A83595" w:rsidRDefault="00202762" w:rsidP="00A83595">
            <w:pPr>
              <w:pStyle w:val="a9"/>
              <w:jc w:val="both"/>
              <w:rPr>
                <w:b/>
              </w:rPr>
            </w:pPr>
            <w:r w:rsidRPr="00A83595">
              <w:rPr>
                <w:b/>
              </w:rPr>
              <w:t xml:space="preserve">Водоснабжение: </w:t>
            </w:r>
          </w:p>
          <w:p w:rsidR="00202762" w:rsidRPr="00A83595" w:rsidRDefault="00202762" w:rsidP="00A83595">
            <w:pPr>
              <w:pStyle w:val="a9"/>
              <w:jc w:val="both"/>
            </w:pPr>
            <w:r w:rsidRPr="00A83595">
              <w:rPr>
                <w:lang w:bidi="ru-RU"/>
              </w:rPr>
              <w:t>В пределах данного земельного участка возможности подключения к системе коммунального водоснабжения нет в связи с отсутствием на данном участке сетей системы водоснабжения, принадлежащим МУП «</w:t>
            </w:r>
            <w:proofErr w:type="spellStart"/>
            <w:r w:rsidRPr="00A83595">
              <w:rPr>
                <w:lang w:bidi="ru-RU"/>
              </w:rPr>
              <w:t>Райводоканал</w:t>
            </w:r>
            <w:proofErr w:type="spellEnd"/>
            <w:r w:rsidRPr="00A83595">
              <w:rPr>
                <w:lang w:bidi="ru-RU"/>
              </w:rPr>
              <w:t>»</w:t>
            </w:r>
          </w:p>
          <w:p w:rsidR="00202762" w:rsidRPr="00A83595" w:rsidRDefault="00202762" w:rsidP="00A83595">
            <w:pPr>
              <w:pStyle w:val="a9"/>
              <w:jc w:val="both"/>
            </w:pPr>
            <w:r w:rsidRPr="00A83595">
              <w:rPr>
                <w:b/>
              </w:rPr>
              <w:t>Электроснабжение:</w:t>
            </w:r>
            <w:r w:rsidRPr="00A83595">
              <w:t xml:space="preserve"> имеется возможность технологического присоединения </w:t>
            </w:r>
            <w:r w:rsidR="00D84ACD" w:rsidRPr="00A83595">
              <w:t>электроустановок максимальной мощностью 1</w:t>
            </w:r>
            <w:r w:rsidR="004B105D">
              <w:t>49</w:t>
            </w:r>
            <w:r w:rsidR="00D84ACD" w:rsidRPr="00A83595">
              <w:t xml:space="preserve"> кВ, напряжением 0</w:t>
            </w:r>
            <w:r w:rsidR="004B105D">
              <w:t>,</w:t>
            </w:r>
            <w:r w:rsidR="00D84ACD" w:rsidRPr="00A83595">
              <w:t xml:space="preserve">4 кВ, </w:t>
            </w:r>
            <w:r w:rsidR="00D84ACD" w:rsidRPr="00A83595">
              <w:rPr>
                <w:lang w:val="en-US"/>
              </w:rPr>
              <w:t>III</w:t>
            </w:r>
            <w:r w:rsidR="00D84ACD" w:rsidRPr="00A83595">
              <w:t xml:space="preserve"> категории надежности электроснабжения на земельных участках </w:t>
            </w:r>
            <w:r w:rsidRPr="00A83595">
              <w:t>к электрическим сетям филиала ПАО «</w:t>
            </w:r>
            <w:proofErr w:type="spellStart"/>
            <w:r w:rsidRPr="00A83595">
              <w:t>Россети</w:t>
            </w:r>
            <w:proofErr w:type="spellEnd"/>
            <w:r w:rsidRPr="00A83595">
              <w:t xml:space="preserve"> Центра</w:t>
            </w:r>
            <w:proofErr w:type="gramStart"/>
            <w:r w:rsidRPr="00A83595">
              <w:t>»-</w:t>
            </w:r>
            <w:proofErr w:type="gramEnd"/>
            <w:r w:rsidRPr="00A83595">
              <w:t>«</w:t>
            </w:r>
            <w:proofErr w:type="spellStart"/>
            <w:r w:rsidRPr="00A83595">
              <w:t>Костромаэнерго</w:t>
            </w:r>
            <w:proofErr w:type="spellEnd"/>
            <w:r w:rsidRPr="00A83595">
              <w:t xml:space="preserve">». </w:t>
            </w:r>
            <w:proofErr w:type="gramStart"/>
            <w:r w:rsidRPr="00A83595">
              <w:t xml:space="preserve">Для осуществления технологического присоединения собственнику объекта (земельного участка) необходимо подать заявку на технологическое присоединение, заключить и исполнить договор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</w:t>
            </w:r>
            <w:proofErr w:type="spellStart"/>
            <w:r w:rsidRPr="00A83595">
              <w:t>электросетевого</w:t>
            </w:r>
            <w:proofErr w:type="spellEnd"/>
            <w:r w:rsidRPr="00A83595">
              <w:t xml:space="preserve"> хозяйства, принадлежащих сетевым организациям и иным лицам, к электрическим сетям», утвержденными Постановлением правительства РФ от 27.12.2004 № 861(далее - Правило).</w:t>
            </w:r>
            <w:proofErr w:type="gramEnd"/>
          </w:p>
          <w:p w:rsidR="00202762" w:rsidRPr="00A83595" w:rsidRDefault="00202762" w:rsidP="00A83595">
            <w:pPr>
              <w:pStyle w:val="a9"/>
              <w:jc w:val="both"/>
            </w:pPr>
            <w:r w:rsidRPr="00A83595">
              <w:t>В соответствии с Правилами срок действия технических условий не может составлять менее 2 лет и более 5 лет. Срок действия определяется для каждого объекта индивидуально и указывается в технических условиях к договору технологического присоединения.</w:t>
            </w:r>
          </w:p>
          <w:p w:rsidR="00BF59A9" w:rsidRPr="00780FBC" w:rsidRDefault="00202762" w:rsidP="00A83595">
            <w:pPr>
              <w:pStyle w:val="a9"/>
              <w:jc w:val="both"/>
            </w:pPr>
            <w:proofErr w:type="gramStart"/>
            <w:r w:rsidRPr="00A83595">
              <w:t>В случае подачи заявки на технологическое присоединение в течение 2024 года размер платы за технологическое присоединение будет определяться в соответствии с постановлением Департамента государственного регулирования цен и тарифов Костромской области от 5.12.2023 № 23/377 «Об установлении стандартизированных тарифных ставок и формул платы за технологическое присоединение к распределительным электрическим сетям сетевых организаций на территории Костромской области на 2024 год».</w:t>
            </w:r>
            <w:proofErr w:type="gramEnd"/>
          </w:p>
        </w:tc>
      </w:tr>
      <w:tr w:rsidR="00D644EE" w:rsidRPr="00BF59A9" w:rsidTr="007A3755">
        <w:trPr>
          <w:trHeight w:val="416"/>
        </w:trPr>
        <w:tc>
          <w:tcPr>
            <w:tcW w:w="456" w:type="dxa"/>
          </w:tcPr>
          <w:p w:rsidR="00D644EE" w:rsidRDefault="00D644EE" w:rsidP="00D644EE">
            <w:pPr>
              <w:pStyle w:val="a9"/>
            </w:pPr>
            <w:r>
              <w:lastRenderedPageBreak/>
              <w:t>6</w:t>
            </w:r>
          </w:p>
        </w:tc>
        <w:tc>
          <w:tcPr>
            <w:tcW w:w="3462" w:type="dxa"/>
          </w:tcPr>
          <w:p w:rsidR="00D644EE" w:rsidRPr="007A3755" w:rsidRDefault="00D644EE" w:rsidP="00D644EE">
            <w:pPr>
              <w:pStyle w:val="a9"/>
              <w:rPr>
                <w:bCs/>
              </w:rPr>
            </w:pPr>
            <w:r w:rsidRPr="00D644EE">
              <w:rPr>
                <w:rStyle w:val="a3"/>
                <w:b w:val="0"/>
              </w:rPr>
              <w:t>С</w:t>
            </w:r>
            <w:r w:rsidRPr="00D644EE">
              <w:rPr>
                <w:bCs/>
              </w:rPr>
              <w:t>рок</w:t>
            </w:r>
            <w:r>
              <w:rPr>
                <w:bCs/>
              </w:rPr>
              <w:t xml:space="preserve"> аренды земельного участка</w:t>
            </w:r>
          </w:p>
        </w:tc>
        <w:tc>
          <w:tcPr>
            <w:tcW w:w="5653" w:type="dxa"/>
          </w:tcPr>
          <w:p w:rsidR="00D644EE" w:rsidRDefault="00D644EE" w:rsidP="00D644EE">
            <w:pPr>
              <w:pStyle w:val="a9"/>
              <w:rPr>
                <w:b/>
                <w:szCs w:val="24"/>
              </w:rPr>
            </w:pPr>
            <w:r>
              <w:rPr>
                <w:bCs/>
                <w:szCs w:val="24"/>
              </w:rPr>
              <w:t>Лот №1:10 (десять) лет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7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  <w:t>Начальная цена предмета аукциона</w:t>
            </w:r>
          </w:p>
        </w:tc>
        <w:tc>
          <w:tcPr>
            <w:tcW w:w="5653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№1: </w:t>
            </w:r>
            <w:r>
              <w:rPr>
                <w:rFonts w:cs="Times New Roman"/>
                <w:b/>
                <w:szCs w:val="24"/>
              </w:rPr>
              <w:t xml:space="preserve">38 100 </w:t>
            </w:r>
            <w:r w:rsidRPr="00BF59A9">
              <w:rPr>
                <w:rFonts w:cs="Times New Roman"/>
                <w:szCs w:val="24"/>
              </w:rPr>
              <w:t>(</w:t>
            </w:r>
            <w:r>
              <w:rPr>
                <w:rFonts w:cs="Times New Roman"/>
                <w:szCs w:val="24"/>
              </w:rPr>
              <w:t>тридцать восемь тысяч сто</w:t>
            </w:r>
            <w:r w:rsidRPr="00BF59A9">
              <w:rPr>
                <w:rFonts w:cs="Times New Roman"/>
                <w:szCs w:val="24"/>
              </w:rPr>
              <w:t>) рублей</w:t>
            </w:r>
            <w:r w:rsidRPr="00BF59A9">
              <w:rPr>
                <w:rFonts w:cs="Times New Roman"/>
                <w:b/>
                <w:szCs w:val="24"/>
              </w:rPr>
              <w:t xml:space="preserve"> 00 </w:t>
            </w:r>
            <w:r w:rsidRPr="00BF59A9">
              <w:rPr>
                <w:rFonts w:cs="Times New Roman"/>
                <w:szCs w:val="24"/>
              </w:rPr>
              <w:t>копеек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  <w:tcBorders>
              <w:bottom w:val="single" w:sz="4" w:space="0" w:color="auto"/>
            </w:tcBorders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8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bCs/>
                <w:kern w:val="0"/>
                <w:szCs w:val="24"/>
                <w:lang w:eastAsia="en-US" w:bidi="ar-SA"/>
              </w:rPr>
            </w:pPr>
            <w:r w:rsidRPr="00BF59A9">
              <w:rPr>
                <w:rFonts w:cs="Times New Roman"/>
                <w:szCs w:val="24"/>
              </w:rPr>
              <w:t>Шаг аукциона (величина повышения продажи)</w:t>
            </w:r>
          </w:p>
        </w:tc>
        <w:tc>
          <w:tcPr>
            <w:tcW w:w="5653" w:type="dxa"/>
          </w:tcPr>
          <w:p w:rsidR="00D644EE" w:rsidRPr="00BF59A9" w:rsidRDefault="00D644EE" w:rsidP="00D25A3B">
            <w:pPr>
              <w:pStyle w:val="a9"/>
              <w:jc w:val="both"/>
              <w:rPr>
                <w:rFonts w:cs="Times New Roman"/>
                <w:b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№1: </w:t>
            </w:r>
            <w:r>
              <w:rPr>
                <w:rFonts w:cs="Times New Roman"/>
                <w:b/>
                <w:szCs w:val="24"/>
              </w:rPr>
              <w:t>1 143</w:t>
            </w:r>
            <w:r w:rsidRPr="00BF59A9">
              <w:rPr>
                <w:rFonts w:cs="Times New Roman"/>
                <w:b/>
                <w:szCs w:val="24"/>
              </w:rPr>
              <w:t xml:space="preserve"> </w:t>
            </w:r>
            <w:r w:rsidRPr="00BF59A9">
              <w:rPr>
                <w:rFonts w:cs="Times New Roman"/>
                <w:szCs w:val="24"/>
              </w:rPr>
              <w:t>(</w:t>
            </w:r>
            <w:r>
              <w:rPr>
                <w:rFonts w:cs="Times New Roman"/>
                <w:szCs w:val="24"/>
              </w:rPr>
              <w:t>одна тысяча сто сорок три) рубля</w:t>
            </w:r>
            <w:r w:rsidRPr="00BF59A9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 xml:space="preserve">00 </w:t>
            </w:r>
            <w:r w:rsidRPr="00BF59A9">
              <w:rPr>
                <w:rFonts w:cs="Times New Roman"/>
                <w:szCs w:val="24"/>
              </w:rPr>
              <w:t>копеек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  <w:tcBorders>
              <w:bottom w:val="single" w:sz="4" w:space="0" w:color="auto"/>
            </w:tcBorders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9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Размер задатка </w:t>
            </w:r>
          </w:p>
        </w:tc>
        <w:tc>
          <w:tcPr>
            <w:tcW w:w="5653" w:type="dxa"/>
          </w:tcPr>
          <w:p w:rsidR="00D644EE" w:rsidRPr="00BF59A9" w:rsidRDefault="00D644EE" w:rsidP="00D25A3B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Лот №1:  </w:t>
            </w:r>
            <w:r>
              <w:rPr>
                <w:rFonts w:cs="Times New Roman"/>
                <w:b/>
                <w:szCs w:val="24"/>
              </w:rPr>
              <w:t>7 620</w:t>
            </w:r>
            <w:r w:rsidRPr="00BF59A9">
              <w:rPr>
                <w:rFonts w:cs="Times New Roman"/>
                <w:szCs w:val="24"/>
              </w:rPr>
              <w:t xml:space="preserve"> (</w:t>
            </w:r>
            <w:r>
              <w:rPr>
                <w:rFonts w:cs="Times New Roman"/>
                <w:szCs w:val="24"/>
              </w:rPr>
              <w:t>семь тысяч шестьсот двадцать</w:t>
            </w:r>
            <w:r w:rsidRPr="00BF59A9">
              <w:rPr>
                <w:rFonts w:cs="Times New Roman"/>
                <w:szCs w:val="24"/>
              </w:rPr>
              <w:t>) рублей</w:t>
            </w:r>
            <w:r w:rsidRPr="00BF59A9">
              <w:rPr>
                <w:rFonts w:cs="Times New Roman"/>
                <w:b/>
                <w:szCs w:val="24"/>
              </w:rPr>
              <w:t xml:space="preserve"> 00</w:t>
            </w:r>
            <w:r w:rsidRPr="00BF59A9">
              <w:rPr>
                <w:rFonts w:cs="Times New Roman"/>
                <w:szCs w:val="24"/>
              </w:rPr>
              <w:t xml:space="preserve"> копеек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10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 xml:space="preserve"> Форма заявки на участие в аукционе, адрес места ее приема,  дата и время начала и окончания приема заявок на участие в аукционе</w:t>
            </w:r>
          </w:p>
        </w:tc>
        <w:tc>
          <w:tcPr>
            <w:tcW w:w="5653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color w:val="000000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  </w:t>
            </w:r>
            <w:r w:rsidRPr="00BF59A9">
              <w:rPr>
                <w:rFonts w:cs="Times New Roman"/>
                <w:color w:val="000000"/>
                <w:szCs w:val="24"/>
              </w:rPr>
              <w:t>Заявка подается по форме в соответствии с Приложением № 1 к извещению (</w:t>
            </w:r>
            <w:proofErr w:type="gramStart"/>
            <w:r w:rsidRPr="00BF59A9">
              <w:rPr>
                <w:rFonts w:cs="Times New Roman"/>
                <w:color w:val="000000"/>
                <w:szCs w:val="24"/>
              </w:rPr>
              <w:t>см</w:t>
            </w:r>
            <w:proofErr w:type="gramEnd"/>
            <w:r w:rsidRPr="00BF59A9">
              <w:rPr>
                <w:rFonts w:cs="Times New Roman"/>
                <w:color w:val="000000"/>
                <w:szCs w:val="24"/>
              </w:rPr>
              <w:t>. на сайте </w:t>
            </w:r>
            <w:hyperlink r:id="rId6" w:history="1">
              <w:r w:rsidRPr="00BF59A9">
                <w:rPr>
                  <w:rStyle w:val="a4"/>
                  <w:rFonts w:cs="Times New Roman"/>
                  <w:szCs w:val="24"/>
                  <w:lang w:val="en-US"/>
                </w:rPr>
                <w:t>www</w:t>
              </w:r>
              <w:r w:rsidRPr="00BF59A9">
                <w:rPr>
                  <w:rStyle w:val="a4"/>
                  <w:rFonts w:cs="Times New Roman"/>
                  <w:szCs w:val="24"/>
                </w:rPr>
                <w:t>.</w:t>
              </w:r>
              <w:proofErr w:type="spellStart"/>
              <w:r w:rsidRPr="00BF59A9">
                <w:rPr>
                  <w:rStyle w:val="a4"/>
                  <w:rFonts w:cs="Times New Roman"/>
                  <w:szCs w:val="24"/>
                  <w:lang w:val="en-US"/>
                </w:rPr>
                <w:t>torgi</w:t>
              </w:r>
              <w:proofErr w:type="spellEnd"/>
              <w:r w:rsidRPr="00BF59A9">
                <w:rPr>
                  <w:rStyle w:val="a4"/>
                  <w:rFonts w:cs="Times New Roman"/>
                  <w:szCs w:val="24"/>
                </w:rPr>
                <w:t>.</w:t>
              </w:r>
              <w:proofErr w:type="spellStart"/>
              <w:r w:rsidRPr="00BF59A9">
                <w:rPr>
                  <w:rStyle w:val="a4"/>
                  <w:rFonts w:cs="Times New Roman"/>
                  <w:szCs w:val="24"/>
                  <w:lang w:val="en-US"/>
                </w:rPr>
                <w:t>gov</w:t>
              </w:r>
              <w:proofErr w:type="spellEnd"/>
              <w:r w:rsidRPr="00BF59A9">
                <w:rPr>
                  <w:rStyle w:val="a4"/>
                  <w:rFonts w:cs="Times New Roman"/>
                  <w:szCs w:val="24"/>
                </w:rPr>
                <w:t>.</w:t>
              </w:r>
              <w:proofErr w:type="spellStart"/>
              <w:r w:rsidRPr="00BF59A9">
                <w:rPr>
                  <w:rStyle w:val="a4"/>
                  <w:rFonts w:cs="Times New Roman"/>
                  <w:szCs w:val="24"/>
                  <w:lang w:val="en-US"/>
                </w:rPr>
                <w:t>ru</w:t>
              </w:r>
              <w:proofErr w:type="spellEnd"/>
            </w:hyperlink>
            <w:r w:rsidRPr="00BF59A9">
              <w:rPr>
                <w:rFonts w:cs="Times New Roman"/>
                <w:color w:val="000000"/>
                <w:szCs w:val="24"/>
              </w:rPr>
              <w:t xml:space="preserve">) </w:t>
            </w:r>
          </w:p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color w:val="000000"/>
                <w:szCs w:val="24"/>
              </w:rPr>
            </w:pPr>
            <w:r w:rsidRPr="00BF59A9">
              <w:rPr>
                <w:rFonts w:cs="Times New Roman"/>
                <w:color w:val="000000"/>
                <w:szCs w:val="24"/>
              </w:rPr>
              <w:t xml:space="preserve">Место приема заявок: электронная торговая площадка АО «Сбербанк - АСТ» (сайт </w:t>
            </w:r>
            <w:r w:rsidRPr="00BF59A9">
              <w:rPr>
                <w:rFonts w:cs="Times New Roman"/>
                <w:szCs w:val="24"/>
              </w:rPr>
              <w:t xml:space="preserve"> </w:t>
            </w:r>
            <w:hyperlink r:id="rId7" w:history="1">
              <w:proofErr w:type="spellStart"/>
              <w:r>
                <w:rPr>
                  <w:rStyle w:val="a4"/>
                  <w:rFonts w:cs="Times New Roman"/>
                  <w:szCs w:val="24"/>
                  <w:lang w:val="en-US"/>
                </w:rPr>
                <w:t>utp</w:t>
              </w:r>
              <w:proofErr w:type="spellEnd"/>
              <w:r w:rsidRPr="001A2BBD">
                <w:rPr>
                  <w:rStyle w:val="a4"/>
                  <w:rFonts w:cs="Times New Roman"/>
                  <w:szCs w:val="24"/>
                </w:rPr>
                <w:t>.</w:t>
              </w:r>
              <w:proofErr w:type="spellStart"/>
              <w:r w:rsidRPr="00BF59A9">
                <w:rPr>
                  <w:rStyle w:val="a4"/>
                  <w:rFonts w:cs="Times New Roman"/>
                  <w:szCs w:val="24"/>
                </w:rPr>
                <w:t>sberbank-ast.ru</w:t>
              </w:r>
              <w:proofErr w:type="spellEnd"/>
            </w:hyperlink>
            <w:proofErr w:type="gramStart"/>
            <w:r w:rsidRPr="00BF59A9">
              <w:rPr>
                <w:rFonts w:cs="Times New Roman"/>
                <w:color w:val="000000"/>
                <w:szCs w:val="24"/>
              </w:rPr>
              <w:t xml:space="preserve"> )</w:t>
            </w:r>
            <w:proofErr w:type="gramEnd"/>
          </w:p>
          <w:p w:rsidR="00D644EE" w:rsidRPr="00756539" w:rsidRDefault="00D644EE" w:rsidP="00BF59A9">
            <w:pPr>
              <w:pStyle w:val="a9"/>
              <w:jc w:val="both"/>
              <w:rPr>
                <w:rFonts w:cs="Times New Roman"/>
                <w:b/>
                <w:color w:val="000000" w:themeColor="text1"/>
                <w:szCs w:val="24"/>
              </w:rPr>
            </w:pPr>
            <w:r w:rsidRPr="00357BBA">
              <w:rPr>
                <w:rFonts w:cs="Times New Roman"/>
                <w:color w:val="000000" w:themeColor="text1"/>
                <w:szCs w:val="24"/>
              </w:rPr>
              <w:t xml:space="preserve">Начало приема заявок: </w:t>
            </w:r>
            <w:r w:rsidRPr="00756539">
              <w:rPr>
                <w:rFonts w:cs="Times New Roman"/>
                <w:b/>
                <w:color w:val="000000" w:themeColor="text1"/>
                <w:szCs w:val="24"/>
              </w:rPr>
              <w:t>15 октября  2024 года 08 часов 00 минут</w:t>
            </w:r>
          </w:p>
          <w:p w:rsidR="00D644EE" w:rsidRPr="007A3755" w:rsidRDefault="00D644EE" w:rsidP="00BF59A9">
            <w:pPr>
              <w:pStyle w:val="a9"/>
              <w:jc w:val="both"/>
              <w:rPr>
                <w:rFonts w:cs="Times New Roman"/>
                <w:b/>
                <w:color w:val="000000" w:themeColor="text1"/>
                <w:szCs w:val="24"/>
              </w:rPr>
            </w:pPr>
            <w:r w:rsidRPr="00357BBA">
              <w:rPr>
                <w:rFonts w:cs="Times New Roman"/>
                <w:color w:val="000000" w:themeColor="text1"/>
                <w:szCs w:val="24"/>
              </w:rPr>
              <w:t xml:space="preserve">Окончание приема заявок: </w:t>
            </w:r>
            <w:r w:rsidRPr="00756539">
              <w:rPr>
                <w:rFonts w:cs="Times New Roman"/>
                <w:b/>
                <w:color w:val="000000" w:themeColor="text1"/>
                <w:szCs w:val="24"/>
              </w:rPr>
              <w:t>10 ноября  2024 года 23 часа 59 минут</w:t>
            </w:r>
          </w:p>
        </w:tc>
      </w:tr>
      <w:tr w:rsidR="00D644EE" w:rsidRPr="00BF59A9" w:rsidTr="00FA3821">
        <w:trPr>
          <w:trHeight w:val="286"/>
        </w:trPr>
        <w:tc>
          <w:tcPr>
            <w:tcW w:w="456" w:type="dxa"/>
            <w:tcBorders>
              <w:top w:val="single" w:sz="4" w:space="0" w:color="auto"/>
            </w:tcBorders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11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Порядок приема заявок</w:t>
            </w:r>
          </w:p>
        </w:tc>
        <w:tc>
          <w:tcPr>
            <w:tcW w:w="5653" w:type="dxa"/>
          </w:tcPr>
          <w:p w:rsidR="00D644EE" w:rsidRPr="00BF59A9" w:rsidRDefault="00D644EE" w:rsidP="00665204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</w:rPr>
              <w:t>Заявка подаётся оператору электронной площадки (далее - Оператор) по установленной форме с приложением электронных образов документов (документов на бумажном носителе, преобразованных в электронно-цифровую форму путём сканирования с сохранением их реквизитов), указанных в настоящем извещении. Одно лицо имеет право подать только 1 (одну) заявку. Заявки могут быть поданы на электронную площадку Оператора с даты и времени начала подачи (приёма) заявок до даты и времени окончания подачи (приёма) заявок, указанных в настоящем извещении. Заявки с прилагаемыми к ним документами, а также предложения о цене земельного участка, поданные с нарушением установленного срока, на электронной площадке не регистрируются.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      </w:r>
          </w:p>
        </w:tc>
      </w:tr>
      <w:tr w:rsidR="00D644EE" w:rsidRPr="00BF59A9" w:rsidTr="00FA3821">
        <w:trPr>
          <w:trHeight w:val="286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12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Порядок регистрации на электронной площадке:</w:t>
            </w:r>
          </w:p>
        </w:tc>
        <w:tc>
          <w:tcPr>
            <w:tcW w:w="5653" w:type="dxa"/>
          </w:tcPr>
          <w:p w:rsidR="00D644EE" w:rsidRPr="00D74A62" w:rsidRDefault="00D644EE" w:rsidP="00D74A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 обеспечения доступа к участию в аукционе претендентам необходимо пройти процедуру регистрации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электронной торговой площадке</w:t>
            </w: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 применение электронной подписи, которая оформлена в соответствии с требованиями действующего законодательства. Регистрация осуществляется в соответствии с регламентом электронной площадки оператора. Инструкции по регистрации расположены по адресу </w:t>
            </w: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http</w:t>
            </w: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://</w:t>
            </w:r>
            <w:proofErr w:type="spellStart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sberbank</w:t>
            </w:r>
            <w:proofErr w:type="spellEnd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ast</w:t>
            </w:r>
            <w:proofErr w:type="spellEnd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spellStart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ru</w:t>
            </w:r>
            <w:proofErr w:type="spellEnd"/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/. Дата и время регистрации на электронной площадке Оператора претендентов на участие в аукционе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право заключения договора аренды </w:t>
            </w: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земельного участка осуществляется ежедневно, круглосуточно, но не позднее даты и времени окончания подачи (приема) заявок. Регистрация на </w:t>
            </w:r>
            <w:r w:rsidRPr="00D74A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электронной площадке Оператора осуществляется без взимания платы. Регистрации на электронной площадке Оператора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      </w:r>
          </w:p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</w:tr>
      <w:tr w:rsidR="00D644EE" w:rsidRPr="00BF59A9" w:rsidTr="00FA3821">
        <w:trPr>
          <w:trHeight w:val="286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lastRenderedPageBreak/>
              <w:t>13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Fonts w:eastAsiaTheme="minorHAnsi" w:cs="Times New Roman"/>
                <w:kern w:val="0"/>
                <w:szCs w:val="24"/>
                <w:lang w:eastAsia="en-US" w:bidi="ar-SA"/>
              </w:rPr>
              <w:t>Перечень представляемых покупателями документов</w:t>
            </w:r>
          </w:p>
        </w:tc>
        <w:tc>
          <w:tcPr>
            <w:tcW w:w="5653" w:type="dxa"/>
          </w:tcPr>
          <w:p w:rsidR="00D644EE" w:rsidRDefault="00D644EE" w:rsidP="001029B9">
            <w:pPr>
              <w:pStyle w:val="a5"/>
            </w:pPr>
            <w:r>
              <w:t>1) заявку на участие в аукционе установленной формы;</w:t>
            </w:r>
          </w:p>
          <w:p w:rsidR="00D644EE" w:rsidRDefault="00D644EE" w:rsidP="001029B9">
            <w:pPr>
              <w:pStyle w:val="a5"/>
            </w:pPr>
            <w:r>
              <w:t>2) копии документов,  удостоверяющих личность заявителя (для граждан);</w:t>
            </w:r>
          </w:p>
          <w:p w:rsidR="00D644EE" w:rsidRDefault="00D644EE" w:rsidP="001029B9">
            <w:pPr>
              <w:pStyle w:val="a5"/>
            </w:pPr>
            <w:r>
      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D644EE" w:rsidRDefault="00D644EE" w:rsidP="001029B9">
            <w:pPr>
              <w:pStyle w:val="a5"/>
            </w:pPr>
            <w:r>
              <w:t>4) документы, подтверждающие внесение задатка.</w:t>
            </w:r>
          </w:p>
          <w:p w:rsidR="00D644EE" w:rsidRDefault="00D644EE" w:rsidP="001029B9">
            <w:pPr>
              <w:pStyle w:val="a5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от имени претендента действует его представитель, по доверенности, к заявке должна быть приложена нотариально заверенная копия доверенности на осуществление действий от имени Претендента, оформленная в установленном порядке.</w:t>
            </w:r>
          </w:p>
          <w:p w:rsidR="00D644EE" w:rsidRPr="00BF59A9" w:rsidRDefault="00D644EE" w:rsidP="0055099C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</w:tr>
      <w:tr w:rsidR="00D644EE" w:rsidRPr="00BF59A9" w:rsidTr="00FA3821">
        <w:trPr>
          <w:trHeight w:val="286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14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Срок и порядок внесения задатка:</w:t>
            </w:r>
          </w:p>
        </w:tc>
        <w:tc>
          <w:tcPr>
            <w:tcW w:w="5653" w:type="dxa"/>
          </w:tcPr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Для участия в аукционе претенденты вносят задаток на расчётный счёт Оператора:</w:t>
            </w:r>
          </w:p>
          <w:p w:rsidR="00D644EE" w:rsidRDefault="00D644EE" w:rsidP="001029B9">
            <w:pPr>
              <w:pStyle w:val="a5"/>
              <w:ind w:right="45"/>
              <w:rPr>
                <w:b/>
                <w:color w:val="00000A"/>
                <w:sz w:val="22"/>
                <w:szCs w:val="22"/>
              </w:rPr>
            </w:pPr>
            <w:r>
              <w:rPr>
                <w:b/>
                <w:color w:val="00000A"/>
                <w:sz w:val="22"/>
                <w:szCs w:val="22"/>
              </w:rPr>
              <w:t>Получатель:</w:t>
            </w:r>
          </w:p>
          <w:p w:rsidR="00D644EE" w:rsidRDefault="00D644EE" w:rsidP="001029B9">
            <w:pPr>
              <w:pStyle w:val="a5"/>
              <w:ind w:right="45"/>
              <w:rPr>
                <w:color w:val="00000A"/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Наименование: </w:t>
            </w:r>
            <w:r>
              <w:rPr>
                <w:sz w:val="22"/>
                <w:szCs w:val="22"/>
              </w:rPr>
              <w:t>АО "</w:t>
            </w:r>
            <w:proofErr w:type="spellStart"/>
            <w:r>
              <w:rPr>
                <w:sz w:val="22"/>
                <w:szCs w:val="22"/>
              </w:rPr>
              <w:t>Сбербанк-АСТ</w:t>
            </w:r>
            <w:proofErr w:type="spellEnd"/>
            <w:r>
              <w:rPr>
                <w:sz w:val="22"/>
                <w:szCs w:val="22"/>
              </w:rPr>
              <w:t>"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ИНН: </w:t>
            </w:r>
            <w:r>
              <w:rPr>
                <w:sz w:val="22"/>
                <w:szCs w:val="22"/>
              </w:rPr>
              <w:t>7707308480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КПП: </w:t>
            </w:r>
            <w:r>
              <w:rPr>
                <w:sz w:val="22"/>
                <w:szCs w:val="22"/>
              </w:rPr>
              <w:t>770401001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Расчётный счёт: </w:t>
            </w:r>
            <w:r>
              <w:rPr>
                <w:sz w:val="22"/>
                <w:szCs w:val="22"/>
              </w:rPr>
              <w:t>40702810300020038047</w:t>
            </w:r>
          </w:p>
          <w:p w:rsidR="00D644EE" w:rsidRDefault="00D644EE" w:rsidP="001029B9">
            <w:pPr>
              <w:pStyle w:val="a5"/>
              <w:ind w:right="45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Банк получателя: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Наименование банка: </w:t>
            </w:r>
            <w:r>
              <w:rPr>
                <w:sz w:val="22"/>
                <w:szCs w:val="22"/>
              </w:rPr>
              <w:t>ПАО "СБЕРБАНК РОССИИ" Г. МОСКВА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БИК: </w:t>
            </w:r>
            <w:r>
              <w:rPr>
                <w:sz w:val="22"/>
                <w:szCs w:val="22"/>
              </w:rPr>
              <w:t>044525225</w:t>
            </w:r>
            <w:r>
              <w:rPr>
                <w:color w:val="00000A"/>
                <w:sz w:val="22"/>
                <w:szCs w:val="22"/>
              </w:rPr>
              <w:t xml:space="preserve"> 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 xml:space="preserve">Корреспондентский счёт: </w:t>
            </w:r>
            <w:r>
              <w:rPr>
                <w:sz w:val="22"/>
                <w:szCs w:val="22"/>
              </w:rPr>
              <w:t>30101810400000000225</w:t>
            </w:r>
          </w:p>
          <w:p w:rsidR="00D644EE" w:rsidRDefault="00D644EE" w:rsidP="001029B9">
            <w:pPr>
              <w:pStyle w:val="a5"/>
              <w:ind w:right="45"/>
              <w:rPr>
                <w:sz w:val="22"/>
                <w:szCs w:val="22"/>
              </w:rPr>
            </w:pPr>
            <w:r>
              <w:rPr>
                <w:color w:val="00000A"/>
                <w:sz w:val="22"/>
                <w:szCs w:val="22"/>
              </w:rPr>
              <w:t>Назначение платежа: перечисление денежных сре</w:t>
            </w:r>
            <w:proofErr w:type="gramStart"/>
            <w:r>
              <w:rPr>
                <w:color w:val="00000A"/>
                <w:sz w:val="22"/>
                <w:szCs w:val="22"/>
              </w:rPr>
              <w:t>дств в к</w:t>
            </w:r>
            <w:proofErr w:type="gramEnd"/>
            <w:r>
              <w:rPr>
                <w:color w:val="00000A"/>
                <w:sz w:val="22"/>
                <w:szCs w:val="22"/>
              </w:rPr>
              <w:t>ачестве задатка (ИНН плательщика), НДС не облагается.</w:t>
            </w:r>
          </w:p>
          <w:p w:rsidR="00D644EE" w:rsidRPr="00BF59A9" w:rsidRDefault="00D644EE" w:rsidP="001029B9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ahoma"/>
                <w:color w:val="00000A"/>
                <w:szCs w:val="24"/>
              </w:rPr>
              <w:t>Задаток должен поступить на счёт Оператора не позднее даты и времени окончания подачи заявок</w:t>
            </w:r>
            <w:r>
              <w:rPr>
                <w:rFonts w:cs="Tahoma"/>
                <w:color w:val="00000A"/>
                <w:sz w:val="22"/>
                <w:szCs w:val="22"/>
              </w:rPr>
              <w:t>.</w:t>
            </w:r>
          </w:p>
        </w:tc>
      </w:tr>
      <w:tr w:rsidR="00D644EE" w:rsidRPr="00BF59A9" w:rsidTr="00FA3821">
        <w:trPr>
          <w:trHeight w:val="286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15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Условия договора о задатке:</w:t>
            </w:r>
          </w:p>
        </w:tc>
        <w:tc>
          <w:tcPr>
            <w:tcW w:w="5653" w:type="dxa"/>
          </w:tcPr>
          <w:p w:rsidR="00D644EE" w:rsidRDefault="00D644EE" w:rsidP="007216D1">
            <w:pPr>
              <w:pStyle w:val="western"/>
              <w:spacing w:after="0" w:afterAutospacing="0"/>
              <w:jc w:val="both"/>
            </w:pPr>
            <w:r>
              <w:t xml:space="preserve">Лицам, перечислившим задаток для участия в аукционе на право заключения договора аренды  земельного участка, за исключением победителя, денежные средства возвращаются в течение 3 (трех) календарных дней со дня подведения итогов </w:t>
            </w:r>
            <w:r>
              <w:lastRenderedPageBreak/>
              <w:t>аукциона;</w:t>
            </w:r>
          </w:p>
          <w:p w:rsidR="00D644EE" w:rsidRPr="00BF59A9" w:rsidRDefault="00D644EE" w:rsidP="00425C62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Задаток победителя аукциона засчитывается в оплату земельного участка и подлежит перечислению продавцом в установленном порядке в бюджет Солигаличского муниципального округа Костромской области. При уклонении или отказе победителя аукциона от заключения в установленный срок договора аренды земельного участка задаток ему не </w:t>
            </w:r>
            <w:proofErr w:type="gramStart"/>
            <w:r>
              <w:rPr>
                <w:szCs w:val="24"/>
              </w:rPr>
              <w:t>возвращается</w:t>
            </w:r>
            <w:proofErr w:type="gramEnd"/>
            <w:r>
              <w:rPr>
                <w:szCs w:val="24"/>
              </w:rPr>
              <w:t xml:space="preserve"> и он утрачивает право на заключение договора аренды. Претендент несёт риск несвоевременного поступления денежных средств в оплату задатка. Данное сообщение является публичной офертой для заключения договора о задатке в соответствии со статьёй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заключённым в письменной форме.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lastRenderedPageBreak/>
              <w:t>16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eastAsiaTheme="minorHAnsi" w:cs="Times New Roman"/>
                <w:kern w:val="0"/>
                <w:szCs w:val="24"/>
                <w:lang w:eastAsia="en-US" w:bidi="ar-SA"/>
              </w:rPr>
            </w:pPr>
            <w:r w:rsidRPr="00BF59A9">
              <w:rPr>
                <w:rStyle w:val="115pt"/>
                <w:rFonts w:eastAsia="Arial Unicode MS"/>
                <w:sz w:val="24"/>
                <w:szCs w:val="24"/>
              </w:rPr>
              <w:t>Порядок определения участников аукциона:</w:t>
            </w:r>
          </w:p>
        </w:tc>
        <w:tc>
          <w:tcPr>
            <w:tcW w:w="5653" w:type="dxa"/>
          </w:tcPr>
          <w:p w:rsidR="00D644EE" w:rsidRPr="00BF59A9" w:rsidRDefault="00D644EE" w:rsidP="00E548EF">
            <w:pPr>
              <w:pStyle w:val="a9"/>
              <w:jc w:val="both"/>
              <w:rPr>
                <w:rFonts w:cs="Times New Roman"/>
                <w:szCs w:val="24"/>
              </w:rPr>
            </w:pPr>
            <w:r w:rsidRPr="009E2678">
              <w:rPr>
                <w:color w:val="000000" w:themeColor="text1"/>
                <w:szCs w:val="24"/>
              </w:rPr>
              <w:t xml:space="preserve">Определение участников аукциона состоится  </w:t>
            </w:r>
            <w:r w:rsidRPr="00D36F4B">
              <w:rPr>
                <w:b/>
                <w:color w:val="000000" w:themeColor="text1"/>
                <w:szCs w:val="24"/>
              </w:rPr>
              <w:t xml:space="preserve">12 ноября  2024 года в </w:t>
            </w:r>
            <w:r>
              <w:rPr>
                <w:b/>
                <w:color w:val="000000" w:themeColor="text1"/>
                <w:szCs w:val="24"/>
              </w:rPr>
              <w:t>10</w:t>
            </w:r>
            <w:r w:rsidRPr="00D36F4B">
              <w:rPr>
                <w:b/>
                <w:color w:val="000000" w:themeColor="text1"/>
                <w:szCs w:val="24"/>
              </w:rPr>
              <w:t xml:space="preserve"> часов 00 минут по московскому времени.</w:t>
            </w:r>
            <w:r w:rsidRPr="000F4FBF">
              <w:rPr>
                <w:color w:val="FF0000"/>
                <w:szCs w:val="24"/>
              </w:rPr>
              <w:t xml:space="preserve"> </w:t>
            </w:r>
            <w:r>
              <w:rPr>
                <w:szCs w:val="24"/>
              </w:rPr>
              <w:t>В день определения участников, указанный в информационном сообщении о проведен</w:t>
            </w:r>
            <w:proofErr w:type="gramStart"/>
            <w:r>
              <w:rPr>
                <w:szCs w:val="24"/>
              </w:rPr>
              <w:t>ии ау</w:t>
            </w:r>
            <w:proofErr w:type="gramEnd"/>
            <w:r>
              <w:rPr>
                <w:szCs w:val="24"/>
              </w:rPr>
              <w:t xml:space="preserve">кциона, Оператор через «личный кабинет» продавца обеспечивает доступ продавца к поданным претендентами заявкам и документам, а также к журналу приёма заявок. </w:t>
            </w:r>
            <w:r>
              <w:rPr>
                <w:color w:val="000000"/>
                <w:szCs w:val="24"/>
                <w:shd w:val="clear" w:color="auto" w:fill="FFFFFF"/>
              </w:rPr>
              <w:t xml:space="preserve">Срок рассмотрения заявок на участие в аукционе не может превышать трех рабочих дня </w:t>
            </w:r>
            <w:proofErr w:type="gramStart"/>
            <w:r>
              <w:rPr>
                <w:color w:val="000000"/>
                <w:szCs w:val="24"/>
                <w:shd w:val="clear" w:color="auto" w:fill="FFFFFF"/>
              </w:rPr>
              <w:t>с даты окончания</w:t>
            </w:r>
            <w:proofErr w:type="gramEnd"/>
            <w:r>
              <w:rPr>
                <w:color w:val="000000"/>
                <w:szCs w:val="24"/>
                <w:shd w:val="clear" w:color="auto" w:fill="FFFFFF"/>
              </w:rPr>
              <w:t xml:space="preserve"> срока приема документов</w:t>
            </w:r>
            <w:r>
              <w:rPr>
                <w:szCs w:val="24"/>
              </w:rPr>
              <w:t xml:space="preserve">. </w:t>
            </w:r>
            <w:proofErr w:type="gramStart"/>
            <w:r>
              <w:rPr>
                <w:szCs w:val="24"/>
              </w:rPr>
      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      </w:r>
            <w:proofErr w:type="gramEnd"/>
            <w:r>
              <w:rPr>
                <w:szCs w:val="24"/>
              </w:rPr>
      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конкурса с указанием оснований отказа. Информация о претендентах, не допущенных к участию в аукционе, размещается в открытой части электронной площадки, на официальном сайте в сети «Интернет» для размещения информации о проведении торгов, определённом Правительством </w:t>
            </w:r>
            <w:r>
              <w:rPr>
                <w:szCs w:val="24"/>
              </w:rPr>
              <w:lastRenderedPageBreak/>
              <w:t>Российской Федерации, а также на сайте продавца в сети «Интернет».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lastRenderedPageBreak/>
              <w:t>17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Дата и время подведения итогов аукциона:</w:t>
            </w:r>
          </w:p>
        </w:tc>
        <w:tc>
          <w:tcPr>
            <w:tcW w:w="5653" w:type="dxa"/>
          </w:tcPr>
          <w:p w:rsidR="00D644EE" w:rsidRPr="00D36A0F" w:rsidRDefault="00FD77DA" w:rsidP="00E548EF">
            <w:pPr>
              <w:pStyle w:val="a9"/>
              <w:jc w:val="both"/>
              <w:rPr>
                <w:rFonts w:cs="Times New Roman"/>
                <w:b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b/>
                <w:color w:val="000000" w:themeColor="text1"/>
                <w:szCs w:val="24"/>
              </w:rPr>
              <w:t>15</w:t>
            </w:r>
            <w:r w:rsidR="00D644EE" w:rsidRPr="00D36A0F">
              <w:rPr>
                <w:rFonts w:cs="Times New Roman"/>
                <w:b/>
                <w:color w:val="000000" w:themeColor="text1"/>
                <w:szCs w:val="24"/>
              </w:rPr>
              <w:t xml:space="preserve"> ноября 2024 года в </w:t>
            </w:r>
            <w:r w:rsidR="00D644EE">
              <w:rPr>
                <w:rFonts w:cs="Times New Roman"/>
                <w:b/>
                <w:color w:val="000000" w:themeColor="text1"/>
                <w:szCs w:val="24"/>
              </w:rPr>
              <w:t>10</w:t>
            </w:r>
            <w:r w:rsidR="00D644EE" w:rsidRPr="00D36A0F">
              <w:rPr>
                <w:rFonts w:cs="Times New Roman"/>
                <w:b/>
                <w:color w:val="000000" w:themeColor="text1"/>
                <w:szCs w:val="24"/>
              </w:rPr>
              <w:t xml:space="preserve"> часов 00 минут</w:t>
            </w:r>
            <w:r w:rsidR="00D644EE" w:rsidRPr="00D36A0F">
              <w:rPr>
                <w:rFonts w:cs="Times New Roman"/>
                <w:b/>
                <w:color w:val="00000A"/>
                <w:szCs w:val="24"/>
              </w:rPr>
              <w:t xml:space="preserve"> по московскому времени.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18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Место проведения аукциона:</w:t>
            </w:r>
          </w:p>
        </w:tc>
        <w:tc>
          <w:tcPr>
            <w:tcW w:w="5653" w:type="dxa"/>
          </w:tcPr>
          <w:p w:rsidR="00D644EE" w:rsidRPr="00BF59A9" w:rsidRDefault="00D644EE" w:rsidP="00CB1E21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Электронная площадка АО «</w:t>
            </w:r>
            <w:proofErr w:type="spellStart"/>
            <w:r w:rsidRPr="00BF59A9">
              <w:rPr>
                <w:rFonts w:cs="Times New Roman"/>
                <w:szCs w:val="24"/>
              </w:rPr>
              <w:t>Сбербанк-АСТ</w:t>
            </w:r>
            <w:proofErr w:type="spellEnd"/>
            <w:r w:rsidRPr="00BF59A9">
              <w:rPr>
                <w:rFonts w:cs="Times New Roman"/>
                <w:szCs w:val="24"/>
              </w:rPr>
              <w:t xml:space="preserve">» Акционерное общество "Сбербанк - Автоматизированная система торгов" (сайт </w:t>
            </w:r>
            <w:proofErr w:type="spellStart"/>
            <w:r>
              <w:rPr>
                <w:rFonts w:cs="Times New Roman"/>
                <w:szCs w:val="24"/>
                <w:lang w:val="en-US"/>
              </w:rPr>
              <w:t>utp</w:t>
            </w:r>
            <w:proofErr w:type="spellEnd"/>
            <w:r w:rsidRPr="00BF59A9">
              <w:rPr>
                <w:rFonts w:cs="Times New Roman"/>
                <w:szCs w:val="24"/>
              </w:rPr>
              <w:t>.</w:t>
            </w:r>
            <w:proofErr w:type="spellStart"/>
            <w:r w:rsidRPr="00BF59A9">
              <w:rPr>
                <w:rFonts w:cs="Times New Roman"/>
                <w:szCs w:val="24"/>
              </w:rPr>
              <w:t>sberbank-ast.ru</w:t>
            </w:r>
            <w:proofErr w:type="spellEnd"/>
            <w:r w:rsidRPr="00BF59A9">
              <w:rPr>
                <w:rFonts w:cs="Times New Roman"/>
                <w:szCs w:val="24"/>
              </w:rPr>
              <w:t>).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19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Style w:val="115pt"/>
                <w:rFonts w:eastAsia="Arial Unicode MS"/>
                <w:sz w:val="24"/>
                <w:szCs w:val="24"/>
              </w:rPr>
            </w:pPr>
            <w:r w:rsidRPr="00BF59A9">
              <w:rPr>
                <w:rStyle w:val="115pt"/>
                <w:rFonts w:eastAsia="Arial Unicode MS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5653" w:type="dxa"/>
          </w:tcPr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Предложение о цене земельного участка подается в установленное время в день подведения итогов аукциона, указанное в информационном сообщении о проведен</w:t>
            </w:r>
            <w:proofErr w:type="gramStart"/>
            <w:r>
              <w:t>ии ау</w:t>
            </w:r>
            <w:proofErr w:type="gramEnd"/>
            <w:r>
              <w:t xml:space="preserve">кциона. В ходе проведения электронного аукциона, участник имеет возможность подать ценовое предложение. Каждое ценовое предложение участника подписывается сертификатом ЭП, нажав на кнопку «Подписать и сохранить». Предложения участников подаются в пределах шага аукциона. Время приема предложений составляет 10 минут от начала проведения аукциона, а также 10 минут после поступления последнего предложения о цене земельного участка. После повышения цены земельного участка время обновляется. Предложение о цене земельного участка подается в форме отдельного электронного документа, имеющего защиту от несанкционированного просмотра. При наличии оснований для признания аукциона </w:t>
            </w:r>
            <w:proofErr w:type="gramStart"/>
            <w:r>
              <w:t>несостоявшимся</w:t>
            </w:r>
            <w:proofErr w:type="gramEnd"/>
            <w:r>
              <w:t xml:space="preserve"> продавец принимает соответствующее решение, которое отражается в протоколе. Рассмотрение предложений участников о цене земельного участка и подведение итогов аукциона осуществляются продавцом в день подведения итогов аукциона, указанный в  информационном сообщении о проведен</w:t>
            </w:r>
            <w:proofErr w:type="gramStart"/>
            <w:r>
              <w:t>ии ау</w:t>
            </w:r>
            <w:proofErr w:type="gramEnd"/>
            <w:r>
              <w:t>кциона, который проводится не позднее 3-го рабочего дня со дня определения участников. В день и во время подведения итогов аукциона, по истечении времени, предусмотренного для направления предложений о цене имущества, и после получения от продавца протокола об итогах приёма заявок и определении участников оператор электронной площадки через «личный кабинет» продавца обеспечивает доступ продавца к предложениям участников о цене земельного участка. Решение продавца об определении победителя аукциона оформляется протоколом об итогах аукциона. Указанный протокол подписывается продавцом в день подведения итогов аукциона.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 xml:space="preserve">Подписание продавцом протокола об итогах аукциона является завершением процедуры </w:t>
            </w:r>
            <w:r>
              <w:lastRenderedPageBreak/>
              <w:t>аукциона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 xml:space="preserve">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а) наименование имущества и иные позволяющие его индивидуализировать сведения (спецификация лота);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б) цена сделки;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в) фамилия, имя, отчество физического лица или наименование юридического лица - победителя.</w:t>
            </w:r>
          </w:p>
          <w:p w:rsidR="00D644EE" w:rsidRPr="00BF59A9" w:rsidRDefault="00D644EE" w:rsidP="00357A9D">
            <w:pPr>
              <w:pStyle w:val="a9"/>
              <w:jc w:val="both"/>
              <w:rPr>
                <w:rStyle w:val="115pt"/>
                <w:rFonts w:eastAsia="Arial Unicode MS"/>
                <w:sz w:val="24"/>
                <w:szCs w:val="24"/>
              </w:rPr>
            </w:pPr>
            <w:r>
              <w:rPr>
                <w:szCs w:val="24"/>
              </w:rPr>
              <w:t>Право заключения договора аренды земельного участка принадлежит тому покупателю, который предложил в ходе торгов наиболее высокую цену за указанный земельный участок, при условии выполнения таким покупателем условий аукциона. При уклонении или отказе победителя от заключения в установленный срок договора аренды земельного участка  аукцион признается несостоявшимся. Победитель утрачивает право на заключение указанного договора, задаток ему не возвращается.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lastRenderedPageBreak/>
              <w:t>20</w:t>
            </w:r>
          </w:p>
        </w:tc>
        <w:tc>
          <w:tcPr>
            <w:tcW w:w="3462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Основания для отказа в допуске к участию в аукционе:</w:t>
            </w:r>
          </w:p>
        </w:tc>
        <w:tc>
          <w:tcPr>
            <w:tcW w:w="5653" w:type="dxa"/>
          </w:tcPr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Претендент не допускается к участию в аукционе по следующим основаниям: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а)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б) представлены не все документы в соответствии с перечнем, указанным в информационном сообщении о проведен</w:t>
            </w:r>
            <w:proofErr w:type="gramStart"/>
            <w:r>
              <w:t>ии ау</w:t>
            </w:r>
            <w:proofErr w:type="gramEnd"/>
            <w:r>
              <w:t>кциона (за исключением предложения о цене арендной платы), или они оформлены не в соответствии с законодательством Российской Федерации;</w:t>
            </w:r>
          </w:p>
          <w:p w:rsidR="00D644EE" w:rsidRDefault="00D644EE" w:rsidP="00724B32">
            <w:pPr>
              <w:pStyle w:val="western"/>
              <w:spacing w:after="0" w:afterAutospacing="0"/>
              <w:jc w:val="both"/>
            </w:pPr>
            <w:r>
              <w:t>в) заявка подана лицом, не уполномоченным претендентом на осуществление таких действий;</w:t>
            </w:r>
          </w:p>
          <w:p w:rsidR="00D644EE" w:rsidRPr="00BF59A9" w:rsidRDefault="00D644EE" w:rsidP="00724B32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</w:rPr>
              <w:t>г) не подтверждено поступление задатка на счета, указанные в информационном сообщении о проведении указанного аукциона, в установленный срок.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21</w:t>
            </w:r>
          </w:p>
        </w:tc>
        <w:tc>
          <w:tcPr>
            <w:tcW w:w="3462" w:type="dxa"/>
          </w:tcPr>
          <w:p w:rsidR="00D644EE" w:rsidRPr="00BF59A9" w:rsidRDefault="00D644EE" w:rsidP="001A00CA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Срок заключения договора аренды</w:t>
            </w:r>
            <w:r w:rsidRPr="00BF59A9">
              <w:rPr>
                <w:rFonts w:cs="Times New Roman"/>
                <w:szCs w:val="24"/>
              </w:rPr>
              <w:t xml:space="preserve">  земельного участка</w:t>
            </w:r>
          </w:p>
        </w:tc>
        <w:tc>
          <w:tcPr>
            <w:tcW w:w="5653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>
              <w:rPr>
                <w:szCs w:val="24"/>
              </w:rPr>
              <w:t xml:space="preserve">Не ранее, чем через 10 (десять) дней со дня размещения протокола рассмотрения заявок на участие в аукционе, в случае, если аукцион признан несостоявшимся, либо протокола о результатах </w:t>
            </w:r>
            <w:r>
              <w:rPr>
                <w:szCs w:val="24"/>
              </w:rPr>
              <w:lastRenderedPageBreak/>
              <w:t>аукциона на официальном сайте.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Default="00D644EE" w:rsidP="00AB1F80">
            <w:pPr>
              <w:jc w:val="center"/>
            </w:pPr>
            <w:r>
              <w:lastRenderedPageBreak/>
              <w:t>22</w:t>
            </w:r>
          </w:p>
        </w:tc>
        <w:tc>
          <w:tcPr>
            <w:tcW w:w="3462" w:type="dxa"/>
          </w:tcPr>
          <w:p w:rsidR="00D644EE" w:rsidRDefault="00D644EE" w:rsidP="00674905">
            <w:pPr>
              <w:pStyle w:val="western"/>
            </w:pPr>
            <w:r>
              <w:t>Срок оплаты по договору аренды  земельного участка:</w:t>
            </w:r>
          </w:p>
        </w:tc>
        <w:tc>
          <w:tcPr>
            <w:tcW w:w="5653" w:type="dxa"/>
          </w:tcPr>
          <w:p w:rsidR="00D644EE" w:rsidRDefault="00D644EE" w:rsidP="00AB1F80">
            <w:pPr>
              <w:pStyle w:val="western"/>
              <w:rPr>
                <w:highlight w:val="yellow"/>
              </w:rPr>
            </w:pPr>
            <w:r>
              <w:t>В  срок до 15 ноября текущего года</w:t>
            </w: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23</w:t>
            </w:r>
          </w:p>
        </w:tc>
        <w:tc>
          <w:tcPr>
            <w:tcW w:w="3462" w:type="dxa"/>
          </w:tcPr>
          <w:p w:rsidR="00D644EE" w:rsidRPr="00BF59A9" w:rsidRDefault="00D644EE" w:rsidP="00A67AD4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Порядок оплаты по договору </w:t>
            </w:r>
            <w:r>
              <w:rPr>
                <w:rFonts w:cs="Times New Roman"/>
                <w:szCs w:val="24"/>
              </w:rPr>
              <w:t>аренды</w:t>
            </w:r>
            <w:r w:rsidRPr="00BF59A9">
              <w:rPr>
                <w:rFonts w:cs="Times New Roman"/>
                <w:szCs w:val="24"/>
              </w:rPr>
              <w:t xml:space="preserve"> земельного участка:</w:t>
            </w:r>
          </w:p>
        </w:tc>
        <w:tc>
          <w:tcPr>
            <w:tcW w:w="5653" w:type="dxa"/>
            <w:tcBorders>
              <w:bottom w:val="single" w:sz="4" w:space="0" w:color="000000" w:themeColor="text1"/>
            </w:tcBorders>
          </w:tcPr>
          <w:p w:rsidR="00D644EE" w:rsidRDefault="00D644EE" w:rsidP="007173BD">
            <w:pPr>
              <w:pStyle w:val="a9"/>
            </w:pPr>
            <w:r>
              <w:t xml:space="preserve">Безналичным денежным расчётом по следующим реквизитам: </w:t>
            </w:r>
          </w:p>
          <w:p w:rsidR="00D644EE" w:rsidRDefault="00D644EE" w:rsidP="007173BD">
            <w:pPr>
              <w:pStyle w:val="a9"/>
              <w:rPr>
                <w:b/>
              </w:rPr>
            </w:pPr>
            <w:r>
              <w:rPr>
                <w:b/>
              </w:rPr>
              <w:t>За земельный участок с кадастровым номером 44:20:000000:591</w:t>
            </w:r>
          </w:p>
          <w:p w:rsidR="00D644EE" w:rsidRDefault="00D644EE" w:rsidP="004A1D41">
            <w:pPr>
              <w:pStyle w:val="a9"/>
            </w:pPr>
            <w:r>
              <w:rPr>
                <w:color w:val="00000A"/>
              </w:rPr>
              <w:t>Получатель платежа:</w:t>
            </w:r>
            <w:r>
              <w:t xml:space="preserve"> УФК по Костромской области (Администрация Солигаличского муниципального округа Костромской области л/с 04413ИЧ5Н30) ИНН 4426000737 КПП 442601001, казначейский счет № 03100643000000014100, банк получателя: ОТДЕЛЕНИЕ КОСТРОМА БАНКА РОССИИ//УФК ПО КОСТРОМСКОЙ ОБЛАСТИ г</w:t>
            </w:r>
            <w:proofErr w:type="gramStart"/>
            <w:r>
              <w:t>.К</w:t>
            </w:r>
            <w:proofErr w:type="gramEnd"/>
            <w:r>
              <w:t>острома, БИК Банка 013469126, единый казначейский счет 40102810945370000034, ОКТМО 34540000, КБК 901 111 05012 14 0000 120, назначение платежа: за земельный участок по договору аренды  от ___ ______ 2024 года</w:t>
            </w:r>
          </w:p>
          <w:p w:rsidR="00D644EE" w:rsidRDefault="00D644EE" w:rsidP="004A1D41">
            <w:pPr>
              <w:pStyle w:val="a9"/>
            </w:pPr>
          </w:p>
          <w:p w:rsidR="00D644EE" w:rsidRPr="00724B32" w:rsidRDefault="00D644EE" w:rsidP="00724B32">
            <w:pPr>
              <w:ind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44EE" w:rsidRPr="00724B32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</w:p>
        </w:tc>
      </w:tr>
      <w:tr w:rsidR="00D644EE" w:rsidRPr="00BF59A9" w:rsidTr="00FA3821">
        <w:trPr>
          <w:trHeight w:val="410"/>
        </w:trPr>
        <w:tc>
          <w:tcPr>
            <w:tcW w:w="456" w:type="dxa"/>
          </w:tcPr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>24</w:t>
            </w:r>
          </w:p>
        </w:tc>
        <w:tc>
          <w:tcPr>
            <w:tcW w:w="3462" w:type="dxa"/>
          </w:tcPr>
          <w:p w:rsidR="00D644EE" w:rsidRPr="00BF59A9" w:rsidRDefault="00D644EE" w:rsidP="00CD35DD">
            <w:pPr>
              <w:pStyle w:val="a9"/>
              <w:jc w:val="both"/>
              <w:rPr>
                <w:rFonts w:cs="Times New Roman"/>
                <w:szCs w:val="24"/>
              </w:rPr>
            </w:pPr>
            <w:r w:rsidRPr="00BF59A9">
              <w:rPr>
                <w:rFonts w:cs="Times New Roman"/>
                <w:szCs w:val="24"/>
              </w:rPr>
              <w:t xml:space="preserve">Порядок ознакомления покупателей с условиями аукциона, договора </w:t>
            </w:r>
            <w:r>
              <w:rPr>
                <w:rFonts w:cs="Times New Roman"/>
                <w:szCs w:val="24"/>
              </w:rPr>
              <w:t>купли-продажи</w:t>
            </w:r>
            <w:r w:rsidRPr="00BF59A9">
              <w:rPr>
                <w:rFonts w:cs="Times New Roman"/>
                <w:szCs w:val="24"/>
              </w:rPr>
              <w:t xml:space="preserve"> земельного участка:</w:t>
            </w:r>
          </w:p>
        </w:tc>
        <w:tc>
          <w:tcPr>
            <w:tcW w:w="5653" w:type="dxa"/>
            <w:tcBorders>
              <w:bottom w:val="single" w:sz="4" w:space="0" w:color="auto"/>
            </w:tcBorders>
          </w:tcPr>
          <w:p w:rsidR="00D644EE" w:rsidRPr="00724B32" w:rsidRDefault="00D644EE" w:rsidP="00724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B32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администрации Солигаличского муниципального округа Костромской области в сети «Интернет» по адресу: </w:t>
            </w:r>
            <w:hyperlink r:id="rId8" w:history="1"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soligalich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kostroma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Pr="00724B32">
              <w:rPr>
                <w:rFonts w:ascii="Times New Roman" w:hAnsi="Times New Roman" w:cs="Times New Roman"/>
                <w:sz w:val="24"/>
                <w:szCs w:val="24"/>
              </w:rPr>
              <w:t xml:space="preserve"> , на официальном сайте торгов в сети «Интернет» по адресу: </w:t>
            </w:r>
            <w:r w:rsidRPr="00724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724B3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hyperlink r:id="rId9" w:history="1"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torgi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24B3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724B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/</w:t>
            </w:r>
            <w:r w:rsidRPr="00724B32"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  <w:t>new</w:t>
            </w:r>
            <w:r w:rsidRPr="00724B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, </w:t>
            </w:r>
            <w:r w:rsidRPr="00724B32">
              <w:rPr>
                <w:rFonts w:ascii="Times New Roman" w:hAnsi="Times New Roman" w:cs="Times New Roman"/>
                <w:sz w:val="24"/>
                <w:szCs w:val="24"/>
              </w:rPr>
              <w:t>в отделе по управлению имуществом и земельными ресурсами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Солигаличского муниципального округа</w:t>
            </w:r>
            <w:r w:rsidRPr="00724B32">
              <w:rPr>
                <w:rFonts w:ascii="Times New Roman" w:hAnsi="Times New Roman" w:cs="Times New Roman"/>
                <w:sz w:val="24"/>
                <w:szCs w:val="24"/>
              </w:rPr>
              <w:t xml:space="preserve"> Костромской области (г</w:t>
            </w:r>
            <w:proofErr w:type="gramStart"/>
            <w:r w:rsidRPr="00724B3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24B32">
              <w:rPr>
                <w:rFonts w:ascii="Times New Roman" w:hAnsi="Times New Roman" w:cs="Times New Roman"/>
                <w:sz w:val="24"/>
                <w:szCs w:val="24"/>
              </w:rPr>
              <w:t>олигалич, ул.Гагарина, д.43), информационный  бюллетень «Вестник».</w:t>
            </w:r>
          </w:p>
          <w:p w:rsidR="00D644EE" w:rsidRPr="00BF59A9" w:rsidRDefault="00D644EE" w:rsidP="00BF59A9">
            <w:pPr>
              <w:pStyle w:val="a9"/>
              <w:jc w:val="both"/>
              <w:rPr>
                <w:rFonts w:cs="Times New Roman"/>
                <w:szCs w:val="24"/>
                <w:highlight w:val="yellow"/>
              </w:rPr>
            </w:pPr>
          </w:p>
        </w:tc>
      </w:tr>
    </w:tbl>
    <w:p w:rsidR="007C6563" w:rsidRDefault="007C6563"/>
    <w:sectPr w:rsidR="007C6563" w:rsidSect="002E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45307"/>
    <w:multiLevelType w:val="multilevel"/>
    <w:tmpl w:val="0B4A5C7A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464"/>
        </w:tabs>
        <w:ind w:left="5464" w:hanging="360"/>
      </w:pPr>
      <w:rPr>
        <w:rFonts w:cs="Times New Roman"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59A9"/>
    <w:rsid w:val="000323E2"/>
    <w:rsid w:val="00044DA6"/>
    <w:rsid w:val="0008533B"/>
    <w:rsid w:val="00097E08"/>
    <w:rsid w:val="000A62B6"/>
    <w:rsid w:val="000B21F8"/>
    <w:rsid w:val="000D749A"/>
    <w:rsid w:val="000F0D9E"/>
    <w:rsid w:val="001029B9"/>
    <w:rsid w:val="00125DBA"/>
    <w:rsid w:val="00130C9E"/>
    <w:rsid w:val="00190EDC"/>
    <w:rsid w:val="001947D6"/>
    <w:rsid w:val="001A00CA"/>
    <w:rsid w:val="001A2BBD"/>
    <w:rsid w:val="00202762"/>
    <w:rsid w:val="0020607E"/>
    <w:rsid w:val="002411FB"/>
    <w:rsid w:val="00284545"/>
    <w:rsid w:val="00291F11"/>
    <w:rsid w:val="00293648"/>
    <w:rsid w:val="002E259B"/>
    <w:rsid w:val="002E3962"/>
    <w:rsid w:val="00314752"/>
    <w:rsid w:val="00357A9D"/>
    <w:rsid w:val="00357BBA"/>
    <w:rsid w:val="00365B4E"/>
    <w:rsid w:val="00425C62"/>
    <w:rsid w:val="004645BA"/>
    <w:rsid w:val="00493CE6"/>
    <w:rsid w:val="004A1D41"/>
    <w:rsid w:val="004B105D"/>
    <w:rsid w:val="0055099C"/>
    <w:rsid w:val="00554CFE"/>
    <w:rsid w:val="005C67A8"/>
    <w:rsid w:val="005F4B03"/>
    <w:rsid w:val="00622A64"/>
    <w:rsid w:val="0063694F"/>
    <w:rsid w:val="00641C7F"/>
    <w:rsid w:val="006456AE"/>
    <w:rsid w:val="00665204"/>
    <w:rsid w:val="00674905"/>
    <w:rsid w:val="006756BC"/>
    <w:rsid w:val="0068021E"/>
    <w:rsid w:val="006C2400"/>
    <w:rsid w:val="006C2712"/>
    <w:rsid w:val="006D6607"/>
    <w:rsid w:val="006E4CA0"/>
    <w:rsid w:val="0071374C"/>
    <w:rsid w:val="007173BD"/>
    <w:rsid w:val="007216D1"/>
    <w:rsid w:val="00724B32"/>
    <w:rsid w:val="00756539"/>
    <w:rsid w:val="00765678"/>
    <w:rsid w:val="00780FBC"/>
    <w:rsid w:val="007A3755"/>
    <w:rsid w:val="007C6563"/>
    <w:rsid w:val="007D3010"/>
    <w:rsid w:val="007E71E1"/>
    <w:rsid w:val="008115F0"/>
    <w:rsid w:val="00814B12"/>
    <w:rsid w:val="008908FA"/>
    <w:rsid w:val="008A1452"/>
    <w:rsid w:val="008C3EDC"/>
    <w:rsid w:val="008E7978"/>
    <w:rsid w:val="009045DB"/>
    <w:rsid w:val="00907EF8"/>
    <w:rsid w:val="00915DBB"/>
    <w:rsid w:val="0092779A"/>
    <w:rsid w:val="00955007"/>
    <w:rsid w:val="0099086B"/>
    <w:rsid w:val="00997928"/>
    <w:rsid w:val="009A09C4"/>
    <w:rsid w:val="009E18E3"/>
    <w:rsid w:val="009E2678"/>
    <w:rsid w:val="009F165C"/>
    <w:rsid w:val="00A3664B"/>
    <w:rsid w:val="00A67AD4"/>
    <w:rsid w:val="00A71CCA"/>
    <w:rsid w:val="00A83595"/>
    <w:rsid w:val="00AD78DD"/>
    <w:rsid w:val="00AF5AC1"/>
    <w:rsid w:val="00B517B7"/>
    <w:rsid w:val="00BA43F5"/>
    <w:rsid w:val="00BB7FA7"/>
    <w:rsid w:val="00BC20AB"/>
    <w:rsid w:val="00BC5D37"/>
    <w:rsid w:val="00BF59A9"/>
    <w:rsid w:val="00C20CD6"/>
    <w:rsid w:val="00CA50F8"/>
    <w:rsid w:val="00CB1E21"/>
    <w:rsid w:val="00CC2B22"/>
    <w:rsid w:val="00CD35DD"/>
    <w:rsid w:val="00CE0F80"/>
    <w:rsid w:val="00CF308C"/>
    <w:rsid w:val="00D055CC"/>
    <w:rsid w:val="00D25A3B"/>
    <w:rsid w:val="00D36A0F"/>
    <w:rsid w:val="00D36F4B"/>
    <w:rsid w:val="00D639D0"/>
    <w:rsid w:val="00D644EE"/>
    <w:rsid w:val="00D74A62"/>
    <w:rsid w:val="00D84ACD"/>
    <w:rsid w:val="00DC78F3"/>
    <w:rsid w:val="00DD1CC4"/>
    <w:rsid w:val="00E05740"/>
    <w:rsid w:val="00E15757"/>
    <w:rsid w:val="00E31FBC"/>
    <w:rsid w:val="00E548EF"/>
    <w:rsid w:val="00EB7710"/>
    <w:rsid w:val="00F23135"/>
    <w:rsid w:val="00F62212"/>
    <w:rsid w:val="00F700E4"/>
    <w:rsid w:val="00F827F3"/>
    <w:rsid w:val="00FA3821"/>
    <w:rsid w:val="00FD5E70"/>
    <w:rsid w:val="00FD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6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6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56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F59A9"/>
    <w:rPr>
      <w:b/>
      <w:bCs/>
    </w:rPr>
  </w:style>
  <w:style w:type="character" w:styleId="a4">
    <w:name w:val="Hyperlink"/>
    <w:rsid w:val="00BF59A9"/>
    <w:rPr>
      <w:color w:val="000080"/>
      <w:u w:val="single"/>
    </w:rPr>
  </w:style>
  <w:style w:type="paragraph" w:styleId="a5">
    <w:name w:val="Normal (Web)"/>
    <w:aliases w:val="Обычный (веб) Знак1,Обычный (веб) Знак Знак"/>
    <w:basedOn w:val="a"/>
    <w:uiPriority w:val="1"/>
    <w:qFormat/>
    <w:rsid w:val="00BF59A9"/>
    <w:pPr>
      <w:widowControl w:val="0"/>
      <w:suppressAutoHyphens/>
      <w:spacing w:before="100" w:after="10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BF59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ody Text Indent"/>
    <w:basedOn w:val="a"/>
    <w:link w:val="a7"/>
    <w:uiPriority w:val="99"/>
    <w:unhideWhenUsed/>
    <w:rsid w:val="00BF59A9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a7">
    <w:name w:val="Основной текст с отступом Знак"/>
    <w:basedOn w:val="a0"/>
    <w:link w:val="a6"/>
    <w:uiPriority w:val="99"/>
    <w:rsid w:val="00BF59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ConsPlusNormal">
    <w:name w:val="ConsPlusNormal"/>
    <w:link w:val="ConsPlusNormal0"/>
    <w:rsid w:val="00BF59A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2">
    <w:name w:val="Body Text Indent 2"/>
    <w:basedOn w:val="a"/>
    <w:link w:val="20"/>
    <w:unhideWhenUsed/>
    <w:rsid w:val="00BF59A9"/>
    <w:pPr>
      <w:widowControl w:val="0"/>
      <w:suppressAutoHyphens/>
      <w:spacing w:after="120" w:line="480" w:lineRule="auto"/>
      <w:ind w:left="283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20">
    <w:name w:val="Основной текст с отступом 2 Знак"/>
    <w:basedOn w:val="a0"/>
    <w:link w:val="2"/>
    <w:rsid w:val="00BF59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ConsPlusNormal0">
    <w:name w:val="ConsPlusNormal Знак"/>
    <w:link w:val="ConsPlusNormal"/>
    <w:locked/>
    <w:rsid w:val="00BF59A9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8">
    <w:name w:val="Table Grid"/>
    <w:basedOn w:val="a1"/>
    <w:uiPriority w:val="59"/>
    <w:rsid w:val="00BF59A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basedOn w:val="a0"/>
    <w:rsid w:val="00BF59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western">
    <w:name w:val="western"/>
    <w:basedOn w:val="a"/>
    <w:rsid w:val="00BF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BF59A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customStyle="1" w:styleId="S4">
    <w:name w:val="S_Заголовок 4"/>
    <w:basedOn w:val="4"/>
    <w:autoRedefine/>
    <w:uiPriority w:val="99"/>
    <w:rsid w:val="006756BC"/>
    <w:pPr>
      <w:keepNext w:val="0"/>
      <w:keepLines w:val="0"/>
      <w:numPr>
        <w:ilvl w:val="3"/>
        <w:numId w:val="1"/>
      </w:numPr>
      <w:tabs>
        <w:tab w:val="clear" w:pos="1800"/>
        <w:tab w:val="num" w:pos="643"/>
        <w:tab w:val="num" w:pos="2520"/>
      </w:tabs>
      <w:spacing w:before="0" w:line="360" w:lineRule="auto"/>
      <w:ind w:left="643" w:hanging="360"/>
    </w:pPr>
    <w:rPr>
      <w:rFonts w:ascii="Times New Roman" w:eastAsia="Times New Roman" w:hAnsi="Times New Roman" w:cs="Times New Roman"/>
      <w:b w:val="0"/>
      <w:bCs w:val="0"/>
      <w:iCs w:val="0"/>
      <w:color w:val="auto"/>
      <w:sz w:val="24"/>
      <w:szCs w:val="24"/>
    </w:rPr>
  </w:style>
  <w:style w:type="paragraph" w:customStyle="1" w:styleId="S1">
    <w:name w:val="S_Заголовок 1"/>
    <w:basedOn w:val="a"/>
    <w:uiPriority w:val="99"/>
    <w:rsid w:val="006756BC"/>
    <w:pPr>
      <w:numPr>
        <w:numId w:val="1"/>
      </w:numPr>
      <w:spacing w:after="0" w:line="36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customStyle="1" w:styleId="S3">
    <w:name w:val="S_Заголовок 3"/>
    <w:basedOn w:val="3"/>
    <w:link w:val="S30"/>
    <w:uiPriority w:val="99"/>
    <w:rsid w:val="006756BC"/>
    <w:pPr>
      <w:keepNext w:val="0"/>
      <w:keepLines w:val="0"/>
      <w:numPr>
        <w:ilvl w:val="2"/>
        <w:numId w:val="1"/>
      </w:numPr>
      <w:spacing w:before="0" w:line="36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u w:val="single"/>
    </w:rPr>
  </w:style>
  <w:style w:type="character" w:customStyle="1" w:styleId="S30">
    <w:name w:val="S_Заголовок 3 Знак"/>
    <w:link w:val="S3"/>
    <w:uiPriority w:val="99"/>
    <w:locked/>
    <w:rsid w:val="006756BC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6756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6756B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1">
    <w:name w:val="Основной текст (2)_"/>
    <w:basedOn w:val="a0"/>
    <w:link w:val="22"/>
    <w:locked/>
    <w:rsid w:val="00202762"/>
    <w:rPr>
      <w:shd w:val="clear" w:color="auto" w:fill="FFFFFF"/>
    </w:rPr>
  </w:style>
  <w:style w:type="paragraph" w:customStyle="1" w:styleId="22">
    <w:name w:val="Основной текст (2)"/>
    <w:link w:val="21"/>
    <w:qFormat/>
    <w:rsid w:val="00202762"/>
    <w:pPr>
      <w:widowControl w:val="0"/>
      <w:shd w:val="clear" w:color="auto" w:fill="FFFFFF"/>
      <w:spacing w:after="0" w:line="322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ligalich.kostroma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berbank-as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11</Pages>
  <Words>3461</Words>
  <Characters>19730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16</cp:revision>
  <cp:lastPrinted>2024-10-10T11:32:00Z</cp:lastPrinted>
  <dcterms:created xsi:type="dcterms:W3CDTF">2023-04-02T14:29:00Z</dcterms:created>
  <dcterms:modified xsi:type="dcterms:W3CDTF">2024-10-14T06:26:00Z</dcterms:modified>
</cp:coreProperties>
</file>